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00"/>
        <w:tblOverlap w:val="never"/>
        <w:tblW w:w="61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4461"/>
      </w:tblGrid>
      <w:tr w:rsidR="009F1B6A" w:rsidRPr="002F6F0E" w:rsidTr="00600838">
        <w:trPr>
          <w:trHeight w:val="293"/>
        </w:trPr>
        <w:tc>
          <w:tcPr>
            <w:tcW w:w="6141" w:type="dxa"/>
            <w:gridSpan w:val="2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</w:tcPr>
          <w:p w:rsidR="009F1B6A" w:rsidRPr="002F6F0E" w:rsidRDefault="009F1B6A" w:rsidP="00600838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2F6F0E">
              <w:rPr>
                <w:b/>
                <w:sz w:val="24"/>
              </w:rPr>
              <w:t>Question 2: Language Subject Terminology</w:t>
            </w:r>
          </w:p>
        </w:tc>
      </w:tr>
      <w:tr w:rsidR="009F1B6A" w:rsidTr="00600838">
        <w:trPr>
          <w:trHeight w:val="270"/>
        </w:trPr>
        <w:tc>
          <w:tcPr>
            <w:tcW w:w="6141" w:type="dxa"/>
            <w:gridSpan w:val="2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</w:tcPr>
          <w:p w:rsidR="009F1B6A" w:rsidRPr="003A5D9C" w:rsidRDefault="009F1B6A" w:rsidP="00600838">
            <w:pPr>
              <w:jc w:val="center"/>
            </w:pPr>
            <w:r w:rsidRPr="003A5D9C">
              <w:t>Word Classes</w:t>
            </w:r>
          </w:p>
        </w:tc>
      </w:tr>
      <w:tr w:rsidR="009F1B6A" w:rsidTr="00600838">
        <w:trPr>
          <w:trHeight w:val="368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Noun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9F1B6A" w:rsidP="00600838">
            <w:r>
              <w:t xml:space="preserve">Identifies a person (girl), thing (wall), idea (luckiness) or state (anger). </w:t>
            </w:r>
          </w:p>
        </w:tc>
      </w:tr>
      <w:tr w:rsidR="009F1B6A" w:rsidTr="00600838">
        <w:trPr>
          <w:trHeight w:val="270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Verb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9F1B6A" w:rsidP="00600838">
            <w:r>
              <w:t>Describes an action (jump), event (happen), si</w:t>
            </w:r>
            <w:r w:rsidR="00925911">
              <w:t>tuation (be) or change (evolve).</w:t>
            </w:r>
          </w:p>
        </w:tc>
      </w:tr>
      <w:tr w:rsidR="009F1B6A" w:rsidTr="00600838">
        <w:trPr>
          <w:trHeight w:val="293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Adjective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9F1B6A" w:rsidP="00600838">
            <w:r>
              <w:t>Describes a noun (</w:t>
            </w:r>
            <w:r w:rsidRPr="002F6F0E">
              <w:rPr>
                <w:b/>
              </w:rPr>
              <w:t>happy</w:t>
            </w:r>
            <w:r>
              <w:t xml:space="preserve"> girl, </w:t>
            </w:r>
            <w:r w:rsidRPr="002F6F0E">
              <w:rPr>
                <w:b/>
              </w:rPr>
              <w:t>grey</w:t>
            </w:r>
            <w:r>
              <w:t xml:space="preserve"> wall)</w:t>
            </w:r>
            <w:r w:rsidR="00925911">
              <w:t>.</w:t>
            </w:r>
          </w:p>
        </w:tc>
      </w:tr>
      <w:tr w:rsidR="009F1B6A" w:rsidTr="00600838">
        <w:trPr>
          <w:trHeight w:val="386"/>
        </w:trPr>
        <w:tc>
          <w:tcPr>
            <w:tcW w:w="1680" w:type="dxa"/>
            <w:tcBorders>
              <w:left w:val="single" w:sz="36" w:space="0" w:color="auto"/>
              <w:bottom w:val="single" w:sz="18" w:space="0" w:color="auto"/>
            </w:tcBorders>
          </w:tcPr>
          <w:p w:rsidR="009F1B6A" w:rsidRDefault="009F1B6A" w:rsidP="00600838">
            <w:r>
              <w:t>Adverb</w:t>
            </w:r>
          </w:p>
        </w:tc>
        <w:tc>
          <w:tcPr>
            <w:tcW w:w="4461" w:type="dxa"/>
            <w:tcBorders>
              <w:bottom w:val="single" w:sz="18" w:space="0" w:color="auto"/>
              <w:right w:val="single" w:sz="36" w:space="0" w:color="auto"/>
            </w:tcBorders>
          </w:tcPr>
          <w:p w:rsidR="009F1B6A" w:rsidRDefault="009F1B6A" w:rsidP="00600838">
            <w:r>
              <w:t xml:space="preserve">Gives information about a verb (jump </w:t>
            </w:r>
            <w:r w:rsidRPr="002F6F0E">
              <w:rPr>
                <w:b/>
              </w:rPr>
              <w:t>quickly</w:t>
            </w:r>
            <w:r>
              <w:t>), adjective (</w:t>
            </w:r>
            <w:r w:rsidRPr="002F6F0E">
              <w:rPr>
                <w:b/>
              </w:rPr>
              <w:t>very</w:t>
            </w:r>
            <w:r>
              <w:t xml:space="preserve"> pretty) or adverb (</w:t>
            </w:r>
            <w:r w:rsidRPr="002F6F0E">
              <w:rPr>
                <w:b/>
              </w:rPr>
              <w:t>very</w:t>
            </w:r>
            <w:r>
              <w:t xml:space="preserve"> </w:t>
            </w:r>
            <w:r w:rsidRPr="002F6F0E">
              <w:rPr>
                <w:b/>
              </w:rPr>
              <w:t>quickly</w:t>
            </w:r>
            <w:r>
              <w:t>)</w:t>
            </w:r>
            <w:r w:rsidR="00925911">
              <w:t>.</w:t>
            </w:r>
          </w:p>
        </w:tc>
      </w:tr>
      <w:tr w:rsidR="009F1B6A" w:rsidTr="00600838">
        <w:trPr>
          <w:trHeight w:val="293"/>
        </w:trPr>
        <w:tc>
          <w:tcPr>
            <w:tcW w:w="6141" w:type="dxa"/>
            <w:gridSpan w:val="2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</w:tcPr>
          <w:p w:rsidR="009F1B6A" w:rsidRDefault="009F1B6A" w:rsidP="00600838">
            <w:pPr>
              <w:jc w:val="center"/>
            </w:pPr>
            <w:r>
              <w:t>Sentence Structures</w:t>
            </w:r>
          </w:p>
        </w:tc>
      </w:tr>
      <w:tr w:rsidR="009F1B6A" w:rsidTr="00600838">
        <w:trPr>
          <w:trHeight w:val="270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Fragment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9F1B6A" w:rsidP="00600838">
            <w:r>
              <w:t>An incomplete sentence (no subject verb agreement)</w:t>
            </w:r>
            <w:r w:rsidR="00925911">
              <w:t>.</w:t>
            </w:r>
            <w:r>
              <w:t xml:space="preserve"> </w:t>
            </w:r>
            <w:r w:rsidRPr="002F6F0E">
              <w:rPr>
                <w:i/>
              </w:rPr>
              <w:t>“Nothing.”</w:t>
            </w:r>
            <w:r>
              <w:rPr>
                <w:i/>
              </w:rPr>
              <w:t xml:space="preserve"> “Silence everywhere</w:t>
            </w:r>
            <w:r w:rsidR="00925911">
              <w:rPr>
                <w:i/>
              </w:rPr>
              <w:t>.</w:t>
            </w:r>
            <w:r>
              <w:rPr>
                <w:i/>
              </w:rPr>
              <w:t>”</w:t>
            </w:r>
          </w:p>
        </w:tc>
      </w:tr>
      <w:tr w:rsidR="009F1B6A" w:rsidRPr="002F6F0E" w:rsidTr="00600838">
        <w:trPr>
          <w:trHeight w:val="293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Simple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9F1B6A" w:rsidP="00600838">
            <w:r>
              <w:t xml:space="preserve">A sentence with one independent clause. </w:t>
            </w:r>
          </w:p>
          <w:p w:rsidR="009F1B6A" w:rsidRPr="002F6F0E" w:rsidRDefault="009F1B6A" w:rsidP="00600838">
            <w:pPr>
              <w:rPr>
                <w:i/>
              </w:rPr>
            </w:pPr>
            <w:r w:rsidRPr="002F6F0E">
              <w:rPr>
                <w:i/>
              </w:rPr>
              <w:t>“She went to the shop</w:t>
            </w:r>
            <w:r w:rsidR="00925911">
              <w:rPr>
                <w:i/>
              </w:rPr>
              <w:t>.</w:t>
            </w:r>
            <w:r w:rsidRPr="002F6F0E">
              <w:rPr>
                <w:i/>
              </w:rPr>
              <w:t>”</w:t>
            </w:r>
          </w:p>
        </w:tc>
      </w:tr>
      <w:tr w:rsidR="009F1B6A" w:rsidRPr="00BB71CB" w:rsidTr="00600838">
        <w:trPr>
          <w:trHeight w:val="270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Compound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9F1B6A" w:rsidP="00600838">
            <w:r>
              <w:t xml:space="preserve">A sentence with multiple independent clauses. </w:t>
            </w:r>
          </w:p>
          <w:p w:rsidR="009F1B6A" w:rsidRPr="00BB71CB" w:rsidRDefault="009F1B6A" w:rsidP="00600838">
            <w:pPr>
              <w:rPr>
                <w:i/>
              </w:rPr>
            </w:pPr>
            <w:r w:rsidRPr="00BB71CB">
              <w:rPr>
                <w:i/>
              </w:rPr>
              <w:t>“She went to the shop and bought a banana”</w:t>
            </w:r>
          </w:p>
        </w:tc>
      </w:tr>
      <w:tr w:rsidR="009F1B6A" w:rsidRPr="00BB71CB" w:rsidTr="00600838">
        <w:trPr>
          <w:trHeight w:val="293"/>
        </w:trPr>
        <w:tc>
          <w:tcPr>
            <w:tcW w:w="1680" w:type="dxa"/>
            <w:tcBorders>
              <w:left w:val="single" w:sz="36" w:space="0" w:color="auto"/>
              <w:bottom w:val="single" w:sz="18" w:space="0" w:color="auto"/>
            </w:tcBorders>
          </w:tcPr>
          <w:p w:rsidR="009F1B6A" w:rsidRDefault="009F1B6A" w:rsidP="00600838">
            <w:r>
              <w:t>Complex</w:t>
            </w:r>
          </w:p>
        </w:tc>
        <w:tc>
          <w:tcPr>
            <w:tcW w:w="4461" w:type="dxa"/>
            <w:tcBorders>
              <w:bottom w:val="single" w:sz="18" w:space="0" w:color="auto"/>
              <w:right w:val="single" w:sz="36" w:space="0" w:color="auto"/>
            </w:tcBorders>
          </w:tcPr>
          <w:p w:rsidR="009F1B6A" w:rsidRPr="00BB71CB" w:rsidRDefault="009F1B6A" w:rsidP="00600838">
            <w:pPr>
              <w:rPr>
                <w:i/>
              </w:rPr>
            </w:pPr>
            <w:r>
              <w:t>A sentence with one independent clause and at least one dependent clause</w:t>
            </w:r>
            <w:r w:rsidR="00925911">
              <w:t>.</w:t>
            </w:r>
            <w:r>
              <w:t xml:space="preserve"> </w:t>
            </w:r>
            <w:r w:rsidRPr="00BB71CB">
              <w:rPr>
                <w:i/>
              </w:rPr>
              <w:t>“Sometimes, when she goes to the shop, she likes to buy a banana</w:t>
            </w:r>
            <w:r w:rsidR="00925911">
              <w:rPr>
                <w:i/>
              </w:rPr>
              <w:t>.</w:t>
            </w:r>
            <w:r w:rsidRPr="00BB71CB">
              <w:rPr>
                <w:i/>
              </w:rPr>
              <w:t>”</w:t>
            </w:r>
          </w:p>
        </w:tc>
      </w:tr>
      <w:tr w:rsidR="009F1B6A" w:rsidTr="00600838">
        <w:trPr>
          <w:trHeight w:val="293"/>
        </w:trPr>
        <w:tc>
          <w:tcPr>
            <w:tcW w:w="6141" w:type="dxa"/>
            <w:gridSpan w:val="2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</w:tcPr>
          <w:p w:rsidR="009F1B6A" w:rsidRDefault="009F1B6A" w:rsidP="005D72EB">
            <w:pPr>
              <w:jc w:val="center"/>
            </w:pPr>
            <w:r>
              <w:t xml:space="preserve">Language </w:t>
            </w:r>
            <w:r w:rsidR="005D72EB">
              <w:t>T</w:t>
            </w:r>
            <w:r>
              <w:t>echniques</w:t>
            </w:r>
          </w:p>
        </w:tc>
      </w:tr>
      <w:tr w:rsidR="009F1B6A" w:rsidTr="00600838">
        <w:trPr>
          <w:trHeight w:val="293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Diction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925911" w:rsidP="00600838">
            <w:r>
              <w:t xml:space="preserve">The writer’s choice of words. </w:t>
            </w:r>
          </w:p>
        </w:tc>
      </w:tr>
      <w:tr w:rsidR="009F1B6A" w:rsidTr="00600838">
        <w:trPr>
          <w:trHeight w:val="293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Hyperbole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925911" w:rsidP="00600838">
            <w:r>
              <w:t xml:space="preserve">The use of extreme exaggeration.  </w:t>
            </w:r>
          </w:p>
        </w:tc>
      </w:tr>
      <w:tr w:rsidR="009F1B6A" w:rsidTr="00600838">
        <w:trPr>
          <w:trHeight w:val="293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Imagery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925911" w:rsidP="00925911">
            <w:r>
              <w:t xml:space="preserve">When the writer provides mental “pictures”. </w:t>
            </w:r>
          </w:p>
        </w:tc>
      </w:tr>
      <w:tr w:rsidR="009F1B6A" w:rsidTr="00600838">
        <w:trPr>
          <w:trHeight w:val="293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Irony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925911" w:rsidP="00925911">
            <w:r>
              <w:t xml:space="preserve">Like sarcasm, where the opposite is implied. </w:t>
            </w:r>
          </w:p>
        </w:tc>
      </w:tr>
      <w:tr w:rsidR="009F1B6A" w:rsidTr="00600838">
        <w:trPr>
          <w:trHeight w:val="293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Juxtaposition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925911" w:rsidP="00925911">
            <w:r>
              <w:t xml:space="preserve">Two ideas together which contrast each other.  </w:t>
            </w:r>
          </w:p>
        </w:tc>
      </w:tr>
      <w:tr w:rsidR="009F1B6A" w:rsidTr="00600838">
        <w:trPr>
          <w:trHeight w:val="293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List (of three)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925911" w:rsidP="00925911">
            <w:r>
              <w:t>A number of connected items (three= effect).</w:t>
            </w:r>
          </w:p>
        </w:tc>
      </w:tr>
      <w:tr w:rsidR="009F1B6A" w:rsidTr="00600838">
        <w:trPr>
          <w:trHeight w:val="293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Metaphor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3A5D9C" w:rsidP="00600838">
            <w:r>
              <w:t>Something is presented as something else.</w:t>
            </w:r>
          </w:p>
        </w:tc>
      </w:tr>
      <w:tr w:rsidR="009F1B6A" w:rsidTr="00600838">
        <w:trPr>
          <w:trHeight w:val="293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Oxymoron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3A5D9C" w:rsidP="003A5D9C">
            <w:r>
              <w:t>Contradictory terms together “</w:t>
            </w:r>
            <w:r w:rsidRPr="003A5D9C">
              <w:rPr>
                <w:i/>
              </w:rPr>
              <w:t>bittersweet</w:t>
            </w:r>
            <w:r>
              <w:t>”.</w:t>
            </w:r>
          </w:p>
        </w:tc>
      </w:tr>
      <w:tr w:rsidR="009F1B6A" w:rsidTr="00600838">
        <w:trPr>
          <w:trHeight w:val="293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Pathos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3A5D9C" w:rsidP="00600838">
            <w:r>
              <w:t xml:space="preserve">Language used to appeal to the emotions. </w:t>
            </w:r>
          </w:p>
        </w:tc>
      </w:tr>
      <w:tr w:rsidR="009F1B6A" w:rsidTr="00600838">
        <w:trPr>
          <w:trHeight w:val="293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Personification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3A5D9C" w:rsidP="003A5D9C">
            <w:r>
              <w:t>Giving human traits to something non-human.</w:t>
            </w:r>
          </w:p>
        </w:tc>
      </w:tr>
      <w:tr w:rsidR="009F1B6A" w:rsidTr="00600838">
        <w:trPr>
          <w:trHeight w:val="293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Repetition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3A5D9C" w:rsidP="00600838">
            <w:r>
              <w:t>When a word, phrase or idea is repeated.</w:t>
            </w:r>
          </w:p>
        </w:tc>
      </w:tr>
      <w:tr w:rsidR="009F1B6A" w:rsidTr="00600838">
        <w:trPr>
          <w:trHeight w:val="293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Semantic Field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3A5D9C" w:rsidP="00600838">
            <w:r>
              <w:t>A set of words from a text related in meaning.</w:t>
            </w:r>
          </w:p>
        </w:tc>
      </w:tr>
      <w:tr w:rsidR="009F1B6A" w:rsidTr="00600838">
        <w:trPr>
          <w:trHeight w:val="293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Simile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3A5D9C" w:rsidP="00600838">
            <w:r>
              <w:t xml:space="preserve">Something is presented as like something else. </w:t>
            </w:r>
          </w:p>
        </w:tc>
      </w:tr>
      <w:tr w:rsidR="009F1B6A" w:rsidTr="00600838">
        <w:trPr>
          <w:trHeight w:val="108"/>
        </w:trPr>
        <w:tc>
          <w:tcPr>
            <w:tcW w:w="1680" w:type="dxa"/>
            <w:tcBorders>
              <w:left w:val="single" w:sz="36" w:space="0" w:color="auto"/>
            </w:tcBorders>
          </w:tcPr>
          <w:p w:rsidR="009F1B6A" w:rsidRDefault="009F1B6A" w:rsidP="00600838">
            <w:r>
              <w:t>Symbolism</w:t>
            </w:r>
          </w:p>
        </w:tc>
        <w:tc>
          <w:tcPr>
            <w:tcW w:w="4461" w:type="dxa"/>
            <w:tcBorders>
              <w:right w:val="single" w:sz="36" w:space="0" w:color="auto"/>
            </w:tcBorders>
          </w:tcPr>
          <w:p w:rsidR="009F1B6A" w:rsidRDefault="003A5D9C" w:rsidP="003A5D9C">
            <w:r>
              <w:t>An idea is reflected by an object/character etc.</w:t>
            </w:r>
          </w:p>
        </w:tc>
      </w:tr>
      <w:tr w:rsidR="00E26184" w:rsidTr="005D72EB">
        <w:trPr>
          <w:trHeight w:val="485"/>
        </w:trPr>
        <w:tc>
          <w:tcPr>
            <w:tcW w:w="1680" w:type="dxa"/>
            <w:tcBorders>
              <w:left w:val="single" w:sz="36" w:space="0" w:color="auto"/>
              <w:bottom w:val="single" w:sz="36" w:space="0" w:color="auto"/>
            </w:tcBorders>
          </w:tcPr>
          <w:p w:rsidR="009F1B6A" w:rsidRDefault="005D72EB" w:rsidP="00600838">
            <w:r>
              <w:t>S</w:t>
            </w:r>
            <w:r w:rsidR="009F1B6A">
              <w:t>yntax</w:t>
            </w:r>
          </w:p>
        </w:tc>
        <w:tc>
          <w:tcPr>
            <w:tcW w:w="4461" w:type="dxa"/>
            <w:tcBorders>
              <w:bottom w:val="single" w:sz="36" w:space="0" w:color="auto"/>
              <w:right w:val="single" w:sz="36" w:space="0" w:color="auto"/>
            </w:tcBorders>
          </w:tcPr>
          <w:p w:rsidR="009F1B6A" w:rsidRDefault="003A5D9C" w:rsidP="003A5D9C">
            <w:r>
              <w:t>The way words and phrases are arranged.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45"/>
        <w:tblW w:w="91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276"/>
        <w:gridCol w:w="1528"/>
        <w:gridCol w:w="1378"/>
        <w:gridCol w:w="278"/>
        <w:gridCol w:w="3421"/>
      </w:tblGrid>
      <w:tr w:rsidR="005D72EB" w:rsidRPr="002F6F0E" w:rsidTr="005D72EB">
        <w:trPr>
          <w:trHeight w:val="292"/>
        </w:trPr>
        <w:tc>
          <w:tcPr>
            <w:tcW w:w="4077" w:type="dxa"/>
            <w:gridSpan w:val="3"/>
            <w:tcBorders>
              <w:top w:val="single" w:sz="36" w:space="0" w:color="auto"/>
              <w:right w:val="single" w:sz="36" w:space="0" w:color="auto"/>
            </w:tcBorders>
          </w:tcPr>
          <w:p w:rsidR="005D72EB" w:rsidRPr="005D72EB" w:rsidRDefault="005D72EB" w:rsidP="005D72EB">
            <w:pPr>
              <w:jc w:val="center"/>
              <w:rPr>
                <w:sz w:val="24"/>
              </w:rPr>
            </w:pPr>
            <w:r w:rsidRPr="005D72EB">
              <w:rPr>
                <w:sz w:val="24"/>
              </w:rPr>
              <w:t>This Quotation/ Reference…</w:t>
            </w:r>
          </w:p>
        </w:tc>
        <w:tc>
          <w:tcPr>
            <w:tcW w:w="5077" w:type="dxa"/>
            <w:gridSpan w:val="3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</w:tcPr>
          <w:p w:rsidR="005D72EB" w:rsidRPr="002F6F0E" w:rsidRDefault="005D72EB" w:rsidP="005D72EB">
            <w:pPr>
              <w:jc w:val="center"/>
              <w:rPr>
                <w:sz w:val="24"/>
              </w:rPr>
            </w:pPr>
            <w:r w:rsidRPr="002F6F0E">
              <w:rPr>
                <w:b/>
                <w:sz w:val="24"/>
              </w:rPr>
              <w:t>Question 3: Structural Subject Terminology</w:t>
            </w:r>
          </w:p>
        </w:tc>
      </w:tr>
      <w:tr w:rsidR="005D72EB" w:rsidTr="005D72EB">
        <w:trPr>
          <w:trHeight w:val="268"/>
        </w:trPr>
        <w:tc>
          <w:tcPr>
            <w:tcW w:w="1273" w:type="dxa"/>
          </w:tcPr>
          <w:p w:rsidR="005D72EB" w:rsidRDefault="005D72EB" w:rsidP="005D72EB">
            <w:pPr>
              <w:jc w:val="center"/>
            </w:pPr>
            <w:r>
              <w:t>Achieves</w:t>
            </w:r>
          </w:p>
        </w:tc>
        <w:tc>
          <w:tcPr>
            <w:tcW w:w="1276" w:type="dxa"/>
          </w:tcPr>
          <w:p w:rsidR="005D72EB" w:rsidRDefault="005D72EB" w:rsidP="005D72EB">
            <w:pPr>
              <w:jc w:val="center"/>
            </w:pPr>
            <w:r>
              <w:t>Advances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Affects</w:t>
            </w:r>
          </w:p>
        </w:tc>
        <w:tc>
          <w:tcPr>
            <w:tcW w:w="5077" w:type="dxa"/>
            <w:gridSpan w:val="3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Types of Narrator</w:t>
            </w:r>
          </w:p>
        </w:tc>
      </w:tr>
      <w:tr w:rsidR="005D72EB" w:rsidTr="005D72EB">
        <w:trPr>
          <w:trHeight w:val="280"/>
        </w:trPr>
        <w:tc>
          <w:tcPr>
            <w:tcW w:w="1273" w:type="dxa"/>
          </w:tcPr>
          <w:p w:rsidR="005D72EB" w:rsidRDefault="005D72EB" w:rsidP="005D72EB">
            <w:pPr>
              <w:jc w:val="center"/>
            </w:pPr>
            <w:r>
              <w:t>Allows</w:t>
            </w:r>
          </w:p>
        </w:tc>
        <w:tc>
          <w:tcPr>
            <w:tcW w:w="1276" w:type="dxa"/>
          </w:tcPr>
          <w:p w:rsidR="005D72EB" w:rsidRDefault="005D72EB" w:rsidP="005D72EB">
            <w:pPr>
              <w:jc w:val="center"/>
            </w:pPr>
            <w:r>
              <w:t>Alludes to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Builds</w:t>
            </w:r>
          </w:p>
        </w:tc>
        <w:tc>
          <w:tcPr>
            <w:tcW w:w="1378" w:type="dxa"/>
            <w:vMerge w:val="restart"/>
            <w:tcBorders>
              <w:left w:val="single" w:sz="36" w:space="0" w:color="auto"/>
            </w:tcBorders>
          </w:tcPr>
          <w:p w:rsidR="005D72EB" w:rsidRDefault="005D72EB" w:rsidP="005D72EB">
            <w:r>
              <w:t xml:space="preserve">Limited </w:t>
            </w:r>
          </w:p>
          <w:p w:rsidR="005D72EB" w:rsidRDefault="005D72EB" w:rsidP="005D72EB">
            <w:r>
              <w:t>3</w:t>
            </w:r>
            <w:r w:rsidRPr="009F1B6A">
              <w:rPr>
                <w:vertAlign w:val="superscript"/>
              </w:rPr>
              <w:t>rd</w:t>
            </w:r>
            <w:r>
              <w:t xml:space="preserve"> person</w:t>
            </w:r>
          </w:p>
        </w:tc>
        <w:tc>
          <w:tcPr>
            <w:tcW w:w="3699" w:type="dxa"/>
            <w:gridSpan w:val="2"/>
            <w:vMerge w:val="restart"/>
            <w:tcBorders>
              <w:right w:val="single" w:sz="36" w:space="0" w:color="auto"/>
            </w:tcBorders>
          </w:tcPr>
          <w:p w:rsidR="005D72EB" w:rsidRDefault="005D72EB" w:rsidP="005D72EB">
            <w:r>
              <w:t xml:space="preserve">External narrator with knowledge of one character’s feelings (he). </w:t>
            </w:r>
          </w:p>
        </w:tc>
      </w:tr>
      <w:tr w:rsidR="005D72EB" w:rsidTr="005D72EB">
        <w:trPr>
          <w:trHeight w:val="238"/>
        </w:trPr>
        <w:tc>
          <w:tcPr>
            <w:tcW w:w="1273" w:type="dxa"/>
          </w:tcPr>
          <w:p w:rsidR="005D72EB" w:rsidRDefault="005D72EB" w:rsidP="005D72EB">
            <w:pPr>
              <w:jc w:val="center"/>
            </w:pPr>
            <w:r>
              <w:t>Concludes</w:t>
            </w:r>
          </w:p>
        </w:tc>
        <w:tc>
          <w:tcPr>
            <w:tcW w:w="1276" w:type="dxa"/>
          </w:tcPr>
          <w:p w:rsidR="005D72EB" w:rsidRDefault="005D72EB" w:rsidP="005D72EB">
            <w:pPr>
              <w:jc w:val="center"/>
            </w:pPr>
            <w:r>
              <w:t>Confirms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Conveys</w:t>
            </w:r>
          </w:p>
        </w:tc>
        <w:tc>
          <w:tcPr>
            <w:tcW w:w="1378" w:type="dxa"/>
            <w:vMerge/>
            <w:tcBorders>
              <w:left w:val="single" w:sz="36" w:space="0" w:color="auto"/>
            </w:tcBorders>
          </w:tcPr>
          <w:p w:rsidR="005D72EB" w:rsidRDefault="005D72EB" w:rsidP="005D72EB"/>
        </w:tc>
        <w:tc>
          <w:tcPr>
            <w:tcW w:w="3699" w:type="dxa"/>
            <w:gridSpan w:val="2"/>
            <w:vMerge/>
            <w:tcBorders>
              <w:right w:val="single" w:sz="36" w:space="0" w:color="auto"/>
            </w:tcBorders>
          </w:tcPr>
          <w:p w:rsidR="005D72EB" w:rsidRDefault="005D72EB" w:rsidP="005D72EB"/>
        </w:tc>
      </w:tr>
      <w:tr w:rsidR="005D72EB" w:rsidTr="005D72EB">
        <w:trPr>
          <w:trHeight w:val="262"/>
        </w:trPr>
        <w:tc>
          <w:tcPr>
            <w:tcW w:w="1273" w:type="dxa"/>
          </w:tcPr>
          <w:p w:rsidR="005D72EB" w:rsidRDefault="005D72EB" w:rsidP="005D72EB">
            <w:pPr>
              <w:jc w:val="center"/>
            </w:pPr>
            <w:r>
              <w:t>Denotes</w:t>
            </w:r>
          </w:p>
        </w:tc>
        <w:tc>
          <w:tcPr>
            <w:tcW w:w="1276" w:type="dxa"/>
          </w:tcPr>
          <w:p w:rsidR="005D72EB" w:rsidRDefault="005D72EB" w:rsidP="005D72EB">
            <w:pPr>
              <w:jc w:val="center"/>
            </w:pPr>
            <w:r>
              <w:t>Develops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Demonstrates</w:t>
            </w:r>
          </w:p>
        </w:tc>
        <w:tc>
          <w:tcPr>
            <w:tcW w:w="1378" w:type="dxa"/>
            <w:vMerge w:val="restart"/>
            <w:tcBorders>
              <w:left w:val="single" w:sz="36" w:space="0" w:color="auto"/>
            </w:tcBorders>
          </w:tcPr>
          <w:p w:rsidR="005D72EB" w:rsidRDefault="005D72EB" w:rsidP="005D72EB">
            <w:r>
              <w:t xml:space="preserve">Omniscient </w:t>
            </w:r>
          </w:p>
          <w:p w:rsidR="005D72EB" w:rsidRDefault="005D72EB" w:rsidP="005D72EB">
            <w:r>
              <w:t>3</w:t>
            </w:r>
            <w:r w:rsidRPr="009F1B6A">
              <w:rPr>
                <w:vertAlign w:val="superscript"/>
              </w:rPr>
              <w:t>rd</w:t>
            </w:r>
            <w:r>
              <w:t xml:space="preserve"> person</w:t>
            </w:r>
          </w:p>
        </w:tc>
        <w:tc>
          <w:tcPr>
            <w:tcW w:w="3699" w:type="dxa"/>
            <w:gridSpan w:val="2"/>
            <w:vMerge w:val="restart"/>
            <w:tcBorders>
              <w:right w:val="single" w:sz="36" w:space="0" w:color="auto"/>
            </w:tcBorders>
          </w:tcPr>
          <w:p w:rsidR="005D72EB" w:rsidRDefault="005D72EB" w:rsidP="005D72EB">
            <w:r>
              <w:t>External narrator- knowledge of more than one character’s feelings (he).</w:t>
            </w:r>
          </w:p>
        </w:tc>
      </w:tr>
      <w:tr w:rsidR="005D72EB" w:rsidTr="005D72EB">
        <w:trPr>
          <w:trHeight w:val="256"/>
        </w:trPr>
        <w:tc>
          <w:tcPr>
            <w:tcW w:w="1273" w:type="dxa"/>
            <w:tcBorders>
              <w:bottom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Displays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Justifies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Exaggerates</w:t>
            </w:r>
          </w:p>
        </w:tc>
        <w:tc>
          <w:tcPr>
            <w:tcW w:w="1378" w:type="dxa"/>
            <w:vMerge/>
            <w:tcBorders>
              <w:left w:val="single" w:sz="36" w:space="0" w:color="auto"/>
            </w:tcBorders>
          </w:tcPr>
          <w:p w:rsidR="005D72EB" w:rsidRDefault="005D72EB" w:rsidP="005D72EB"/>
        </w:tc>
        <w:tc>
          <w:tcPr>
            <w:tcW w:w="3699" w:type="dxa"/>
            <w:gridSpan w:val="2"/>
            <w:vMerge/>
            <w:tcBorders>
              <w:right w:val="single" w:sz="36" w:space="0" w:color="auto"/>
            </w:tcBorders>
          </w:tcPr>
          <w:p w:rsidR="005D72EB" w:rsidRDefault="005D72EB" w:rsidP="005D72EB"/>
        </w:tc>
      </w:tr>
      <w:tr w:rsidR="005D72EB" w:rsidTr="005D72EB">
        <w:trPr>
          <w:trHeight w:val="29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Encourages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Enhances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Establishes</w:t>
            </w:r>
          </w:p>
        </w:tc>
        <w:tc>
          <w:tcPr>
            <w:tcW w:w="1378" w:type="dxa"/>
            <w:tcBorders>
              <w:left w:val="single" w:sz="36" w:space="0" w:color="auto"/>
            </w:tcBorders>
          </w:tcPr>
          <w:p w:rsidR="005D72EB" w:rsidRDefault="005D72EB" w:rsidP="005D72EB">
            <w:r>
              <w:t>1</w:t>
            </w:r>
            <w:r w:rsidRPr="009F1B6A">
              <w:rPr>
                <w:vertAlign w:val="superscript"/>
              </w:rPr>
              <w:t>st</w:t>
            </w:r>
            <w:r>
              <w:t xml:space="preserve"> person</w:t>
            </w:r>
          </w:p>
        </w:tc>
        <w:tc>
          <w:tcPr>
            <w:tcW w:w="3699" w:type="dxa"/>
            <w:gridSpan w:val="2"/>
            <w:tcBorders>
              <w:right w:val="single" w:sz="36" w:space="0" w:color="auto"/>
            </w:tcBorders>
          </w:tcPr>
          <w:p w:rsidR="005D72EB" w:rsidRDefault="005D72EB" w:rsidP="005D72EB">
            <w:r>
              <w:t>Told from a character’s perspective (I).</w:t>
            </w:r>
          </w:p>
        </w:tc>
      </w:tr>
      <w:tr w:rsidR="005D72EB" w:rsidTr="005D72EB">
        <w:trPr>
          <w:trHeight w:val="2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Exemplifies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Explains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Explores</w:t>
            </w:r>
          </w:p>
        </w:tc>
        <w:tc>
          <w:tcPr>
            <w:tcW w:w="1378" w:type="dxa"/>
            <w:tcBorders>
              <w:left w:val="single" w:sz="36" w:space="0" w:color="auto"/>
            </w:tcBorders>
          </w:tcPr>
          <w:p w:rsidR="005D72EB" w:rsidRDefault="005D72EB" w:rsidP="005D72EB">
            <w:r>
              <w:t>2</w:t>
            </w:r>
            <w:r w:rsidRPr="009F1B6A">
              <w:rPr>
                <w:vertAlign w:val="superscript"/>
              </w:rPr>
              <w:t>nd</w:t>
            </w:r>
            <w:r>
              <w:t xml:space="preserve"> person</w:t>
            </w:r>
          </w:p>
        </w:tc>
        <w:tc>
          <w:tcPr>
            <w:tcW w:w="3699" w:type="dxa"/>
            <w:gridSpan w:val="2"/>
            <w:tcBorders>
              <w:right w:val="single" w:sz="36" w:space="0" w:color="auto"/>
            </w:tcBorders>
          </w:tcPr>
          <w:p w:rsidR="005D72EB" w:rsidRDefault="005D72EB" w:rsidP="005D72EB">
            <w:r>
              <w:t>Directed to the reader (you).</w:t>
            </w:r>
          </w:p>
        </w:tc>
      </w:tr>
      <w:tr w:rsidR="005D72EB" w:rsidTr="005D72EB">
        <w:trPr>
          <w:trHeight w:val="10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Exposes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Forces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Generates</w:t>
            </w:r>
          </w:p>
        </w:tc>
        <w:tc>
          <w:tcPr>
            <w:tcW w:w="1378" w:type="dxa"/>
            <w:vMerge w:val="restart"/>
            <w:tcBorders>
              <w:left w:val="single" w:sz="36" w:space="0" w:color="auto"/>
            </w:tcBorders>
          </w:tcPr>
          <w:p w:rsidR="005D72EB" w:rsidRDefault="005D72EB" w:rsidP="005D72EB">
            <w:r>
              <w:t>Unreliable</w:t>
            </w:r>
          </w:p>
          <w:p w:rsidR="005D72EB" w:rsidRDefault="005D72EB" w:rsidP="005D72EB">
            <w:r>
              <w:t>narrator</w:t>
            </w:r>
          </w:p>
        </w:tc>
        <w:tc>
          <w:tcPr>
            <w:tcW w:w="3699" w:type="dxa"/>
            <w:gridSpan w:val="2"/>
            <w:vMerge w:val="restart"/>
            <w:tcBorders>
              <w:right w:val="single" w:sz="36" w:space="0" w:color="auto"/>
            </w:tcBorders>
          </w:tcPr>
          <w:p w:rsidR="005D72EB" w:rsidRDefault="005D72EB" w:rsidP="005D72EB">
            <w:r>
              <w:t>When the perspective offered makes us question the narrator’s credibility.</w:t>
            </w:r>
          </w:p>
        </w:tc>
      </w:tr>
      <w:tr w:rsidR="005D72EB" w:rsidTr="005D72EB">
        <w:trPr>
          <w:trHeight w:val="14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Highlights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Hints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Identifies</w:t>
            </w:r>
          </w:p>
        </w:tc>
        <w:tc>
          <w:tcPr>
            <w:tcW w:w="1378" w:type="dxa"/>
            <w:vMerge/>
            <w:tcBorders>
              <w:left w:val="single" w:sz="36" w:space="0" w:color="auto"/>
              <w:bottom w:val="single" w:sz="18" w:space="0" w:color="auto"/>
            </w:tcBorders>
          </w:tcPr>
          <w:p w:rsidR="005D72EB" w:rsidRDefault="005D72EB" w:rsidP="005D72EB"/>
        </w:tc>
        <w:tc>
          <w:tcPr>
            <w:tcW w:w="3699" w:type="dxa"/>
            <w:gridSpan w:val="2"/>
            <w:vMerge/>
            <w:tcBorders>
              <w:bottom w:val="single" w:sz="18" w:space="0" w:color="auto"/>
              <w:right w:val="single" w:sz="36" w:space="0" w:color="auto"/>
            </w:tcBorders>
          </w:tcPr>
          <w:p w:rsidR="005D72EB" w:rsidRDefault="005D72EB" w:rsidP="005D72EB"/>
        </w:tc>
      </w:tr>
      <w:tr w:rsidR="005D72EB" w:rsidTr="005D72EB">
        <w:trPr>
          <w:trHeight w:val="14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Ignites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Illustrates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Impacts</w:t>
            </w:r>
          </w:p>
        </w:tc>
        <w:tc>
          <w:tcPr>
            <w:tcW w:w="5077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Narrative Styles</w:t>
            </w:r>
          </w:p>
        </w:tc>
      </w:tr>
      <w:tr w:rsidR="005D72EB" w:rsidTr="005D72EB">
        <w:trPr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Implies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Identifies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Indicates</w:t>
            </w:r>
          </w:p>
        </w:tc>
        <w:tc>
          <w:tcPr>
            <w:tcW w:w="1378" w:type="dxa"/>
            <w:tcBorders>
              <w:left w:val="single" w:sz="36" w:space="0" w:color="auto"/>
            </w:tcBorders>
          </w:tcPr>
          <w:p w:rsidR="005D72EB" w:rsidRDefault="005D72EB" w:rsidP="005D72EB">
            <w:r>
              <w:t>Linear</w:t>
            </w:r>
          </w:p>
        </w:tc>
        <w:tc>
          <w:tcPr>
            <w:tcW w:w="3699" w:type="dxa"/>
            <w:gridSpan w:val="2"/>
            <w:tcBorders>
              <w:right w:val="single" w:sz="36" w:space="0" w:color="auto"/>
            </w:tcBorders>
          </w:tcPr>
          <w:p w:rsidR="005D72EB" w:rsidRDefault="005D72EB" w:rsidP="005D72EB">
            <w:r>
              <w:t xml:space="preserve">Events are told chronologically. 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Initiates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Introduces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Involves</w:t>
            </w:r>
          </w:p>
        </w:tc>
        <w:tc>
          <w:tcPr>
            <w:tcW w:w="1378" w:type="dxa"/>
            <w:tcBorders>
              <w:left w:val="single" w:sz="36" w:space="0" w:color="auto"/>
            </w:tcBorders>
          </w:tcPr>
          <w:p w:rsidR="005D72EB" w:rsidRDefault="005D72EB" w:rsidP="005D72EB">
            <w:r>
              <w:t>Non-Linear</w:t>
            </w:r>
          </w:p>
        </w:tc>
        <w:tc>
          <w:tcPr>
            <w:tcW w:w="3699" w:type="dxa"/>
            <w:gridSpan w:val="2"/>
            <w:tcBorders>
              <w:right w:val="single" w:sz="36" w:space="0" w:color="auto"/>
            </w:tcBorders>
          </w:tcPr>
          <w:p w:rsidR="005D72EB" w:rsidRDefault="005D72EB" w:rsidP="005D72EB">
            <w:r>
              <w:t>Events are not told chronologically.</w:t>
            </w:r>
          </w:p>
        </w:tc>
      </w:tr>
      <w:tr w:rsidR="005D72EB" w:rsidTr="005D72EB">
        <w:trPr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Justifies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Juxtaposes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Kindles</w:t>
            </w:r>
          </w:p>
        </w:tc>
        <w:tc>
          <w:tcPr>
            <w:tcW w:w="1378" w:type="dxa"/>
            <w:tcBorders>
              <w:left w:val="single" w:sz="36" w:space="0" w:color="auto"/>
            </w:tcBorders>
          </w:tcPr>
          <w:p w:rsidR="005D72EB" w:rsidRDefault="005D72EB" w:rsidP="005D72EB">
            <w:r>
              <w:t>Dual</w:t>
            </w:r>
          </w:p>
        </w:tc>
        <w:tc>
          <w:tcPr>
            <w:tcW w:w="3699" w:type="dxa"/>
            <w:gridSpan w:val="2"/>
            <w:tcBorders>
              <w:right w:val="single" w:sz="36" w:space="0" w:color="auto"/>
            </w:tcBorders>
          </w:tcPr>
          <w:p w:rsidR="005D72EB" w:rsidRPr="00DE0686" w:rsidRDefault="005D72EB" w:rsidP="005D72EB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Told</w:t>
            </w:r>
            <w:r w:rsidRPr="00DE0686">
              <w:rPr>
                <w:szCs w:val="20"/>
              </w:rPr>
              <w:t xml:space="preserve"> from multiple perspectives.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Launches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Leads 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Maintains</w:t>
            </w:r>
          </w:p>
        </w:tc>
        <w:tc>
          <w:tcPr>
            <w:tcW w:w="1378" w:type="dxa"/>
            <w:tcBorders>
              <w:left w:val="single" w:sz="36" w:space="0" w:color="auto"/>
              <w:bottom w:val="single" w:sz="18" w:space="0" w:color="auto"/>
            </w:tcBorders>
          </w:tcPr>
          <w:p w:rsidR="005D72EB" w:rsidRDefault="005D72EB" w:rsidP="005D72EB">
            <w:r>
              <w:t>Cyclical</w:t>
            </w:r>
          </w:p>
        </w:tc>
        <w:tc>
          <w:tcPr>
            <w:tcW w:w="3699" w:type="dxa"/>
            <w:gridSpan w:val="2"/>
            <w:tcBorders>
              <w:bottom w:val="single" w:sz="18" w:space="0" w:color="auto"/>
              <w:right w:val="single" w:sz="36" w:space="0" w:color="auto"/>
            </w:tcBorders>
          </w:tcPr>
          <w:p w:rsidR="005D72EB" w:rsidRDefault="005D72EB" w:rsidP="005D72EB">
            <w:r>
              <w:t xml:space="preserve">Ends the same way it begins. 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  <w:tcBorders>
              <w:top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Manifests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72EB" w:rsidRDefault="005D72EB" w:rsidP="005D72EB">
            <w:pPr>
              <w:jc w:val="center"/>
            </w:pPr>
            <w:r>
              <w:t>Notifies</w:t>
            </w:r>
          </w:p>
        </w:tc>
        <w:tc>
          <w:tcPr>
            <w:tcW w:w="1528" w:type="dxa"/>
            <w:tcBorders>
              <w:top w:val="single" w:sz="4" w:space="0" w:color="auto"/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Offers</w:t>
            </w:r>
          </w:p>
        </w:tc>
        <w:tc>
          <w:tcPr>
            <w:tcW w:w="5077" w:type="dxa"/>
            <w:gridSpan w:val="3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 xml:space="preserve">Explaining the Extract. 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</w:tcPr>
          <w:p w:rsidR="005D72EB" w:rsidRDefault="005D72EB" w:rsidP="005D72EB">
            <w:pPr>
              <w:jc w:val="center"/>
            </w:pPr>
            <w:r>
              <w:t>Portrays</w:t>
            </w:r>
          </w:p>
        </w:tc>
        <w:tc>
          <w:tcPr>
            <w:tcW w:w="1276" w:type="dxa"/>
          </w:tcPr>
          <w:p w:rsidR="005D72EB" w:rsidRDefault="005D72EB" w:rsidP="005D72EB">
            <w:pPr>
              <w:jc w:val="center"/>
            </w:pPr>
            <w:r>
              <w:t>Presents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Produces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>Introducing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>An idea or character is first shown.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</w:tcPr>
          <w:p w:rsidR="005D72EB" w:rsidRDefault="005D72EB" w:rsidP="005D72EB">
            <w:pPr>
              <w:jc w:val="center"/>
            </w:pPr>
            <w:r>
              <w:t>Progresses</w:t>
            </w:r>
          </w:p>
        </w:tc>
        <w:tc>
          <w:tcPr>
            <w:tcW w:w="1276" w:type="dxa"/>
          </w:tcPr>
          <w:p w:rsidR="005D72EB" w:rsidRDefault="005D72EB" w:rsidP="005D72EB">
            <w:pPr>
              <w:jc w:val="center"/>
            </w:pPr>
            <w:r>
              <w:t>Promotes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Prompts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>Focusing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>Our attention is aimed somewhere.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</w:tcPr>
          <w:p w:rsidR="005D72EB" w:rsidRDefault="005D72EB" w:rsidP="005D72EB">
            <w:pPr>
              <w:jc w:val="center"/>
            </w:pPr>
            <w:r>
              <w:t>Provokes</w:t>
            </w:r>
          </w:p>
        </w:tc>
        <w:tc>
          <w:tcPr>
            <w:tcW w:w="1276" w:type="dxa"/>
          </w:tcPr>
          <w:p w:rsidR="005D72EB" w:rsidRDefault="005D72EB" w:rsidP="005D72EB">
            <w:pPr>
              <w:jc w:val="center"/>
            </w:pPr>
            <w:r>
              <w:t>Questions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Represents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>Building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>When an idea/tension is increased.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</w:tcPr>
          <w:p w:rsidR="005D72EB" w:rsidRDefault="005D72EB" w:rsidP="005D72EB">
            <w:pPr>
              <w:jc w:val="center"/>
            </w:pPr>
            <w:r>
              <w:t>Reveals</w:t>
            </w:r>
          </w:p>
        </w:tc>
        <w:tc>
          <w:tcPr>
            <w:tcW w:w="1276" w:type="dxa"/>
          </w:tcPr>
          <w:p w:rsidR="005D72EB" w:rsidRDefault="005D72EB" w:rsidP="005D72EB">
            <w:pPr>
              <w:jc w:val="center"/>
            </w:pPr>
            <w:r>
              <w:t>Shows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Signifies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>Developing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 xml:space="preserve">An earlier point is extended. 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</w:tcPr>
          <w:p w:rsidR="005D72EB" w:rsidRDefault="005D72EB" w:rsidP="005D72EB">
            <w:pPr>
              <w:jc w:val="center"/>
            </w:pPr>
            <w:r>
              <w:t>Sparks</w:t>
            </w:r>
          </w:p>
        </w:tc>
        <w:tc>
          <w:tcPr>
            <w:tcW w:w="1276" w:type="dxa"/>
          </w:tcPr>
          <w:p w:rsidR="005D72EB" w:rsidRDefault="005D72EB" w:rsidP="005D72EB">
            <w:pPr>
              <w:jc w:val="center"/>
            </w:pPr>
            <w:r>
              <w:t>Suggests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Supports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>Changing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>A shift is created for an event/idea.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</w:tcPr>
          <w:p w:rsidR="005D72EB" w:rsidRDefault="005D72EB" w:rsidP="005D72EB">
            <w:pPr>
              <w:jc w:val="center"/>
            </w:pPr>
            <w:r>
              <w:t>Symbolises</w:t>
            </w:r>
          </w:p>
        </w:tc>
        <w:tc>
          <w:tcPr>
            <w:tcW w:w="1276" w:type="dxa"/>
          </w:tcPr>
          <w:p w:rsidR="005D72EB" w:rsidRDefault="005D72EB" w:rsidP="005D72EB">
            <w:pPr>
              <w:jc w:val="center"/>
            </w:pPr>
            <w:r>
              <w:t>Transforms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Triggers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  <w:bottom w:val="single" w:sz="18" w:space="0" w:color="auto"/>
            </w:tcBorders>
          </w:tcPr>
          <w:p w:rsidR="005D72EB" w:rsidRDefault="005D72EB" w:rsidP="005D72EB">
            <w:r>
              <w:t>Concluding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 xml:space="preserve">Ideas/ events are drawn to a close. 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</w:tcPr>
          <w:p w:rsidR="005D72EB" w:rsidRDefault="005D72EB" w:rsidP="005D72EB">
            <w:pPr>
              <w:jc w:val="center"/>
            </w:pPr>
            <w:r>
              <w:t>Typifies</w:t>
            </w:r>
          </w:p>
        </w:tc>
        <w:tc>
          <w:tcPr>
            <w:tcW w:w="1276" w:type="dxa"/>
          </w:tcPr>
          <w:p w:rsidR="005D72EB" w:rsidRDefault="005D72EB" w:rsidP="005D72EB">
            <w:pPr>
              <w:jc w:val="center"/>
            </w:pPr>
            <w:r>
              <w:t>Upholds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Underscores</w:t>
            </w:r>
          </w:p>
        </w:tc>
        <w:tc>
          <w:tcPr>
            <w:tcW w:w="5077" w:type="dxa"/>
            <w:gridSpan w:val="3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Structural Techniques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</w:tcPr>
          <w:p w:rsidR="005D72EB" w:rsidRDefault="005D72EB" w:rsidP="005D72EB">
            <w:pPr>
              <w:jc w:val="center"/>
            </w:pPr>
            <w:r>
              <w:t>Validates</w:t>
            </w:r>
          </w:p>
        </w:tc>
        <w:tc>
          <w:tcPr>
            <w:tcW w:w="1276" w:type="dxa"/>
          </w:tcPr>
          <w:p w:rsidR="005D72EB" w:rsidRDefault="005D72EB" w:rsidP="005D72EB">
            <w:pPr>
              <w:jc w:val="center"/>
            </w:pPr>
            <w:r>
              <w:t>Verifies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Yields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>Atmosphere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>The mode or tone set by the writer.</w:t>
            </w:r>
          </w:p>
        </w:tc>
      </w:tr>
      <w:tr w:rsidR="005D72EB" w:rsidTr="005D72EB">
        <w:trPr>
          <w:trHeight w:val="292"/>
        </w:trPr>
        <w:tc>
          <w:tcPr>
            <w:tcW w:w="4077" w:type="dxa"/>
            <w:gridSpan w:val="3"/>
            <w:tcBorders>
              <w:top w:val="single" w:sz="18" w:space="0" w:color="auto"/>
              <w:right w:val="single" w:sz="36" w:space="0" w:color="auto"/>
            </w:tcBorders>
          </w:tcPr>
          <w:p w:rsidR="005D72EB" w:rsidRDefault="005D72EB" w:rsidP="005D72EB">
            <w:pPr>
              <w:jc w:val="center"/>
            </w:pPr>
            <w:r>
              <w:t>Effect on the Reader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>Climax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>The most intense or decisive point.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</w:tcPr>
          <w:p w:rsidR="005D72EB" w:rsidRDefault="005D72EB" w:rsidP="00F21B02">
            <w:pPr>
              <w:jc w:val="center"/>
            </w:pPr>
            <w:r>
              <w:t>Believe</w:t>
            </w:r>
          </w:p>
        </w:tc>
        <w:tc>
          <w:tcPr>
            <w:tcW w:w="1276" w:type="dxa"/>
          </w:tcPr>
          <w:p w:rsidR="005D72EB" w:rsidRDefault="005D72EB" w:rsidP="00F21B02">
            <w:pPr>
              <w:jc w:val="center"/>
            </w:pPr>
            <w:r>
              <w:t>Consider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5D72EB" w:rsidP="00F21B02">
            <w:pPr>
              <w:jc w:val="center"/>
            </w:pPr>
            <w:r>
              <w:t>Decide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>Dialogue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>The lines spoken by characters.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</w:tcPr>
          <w:p w:rsidR="005D72EB" w:rsidRDefault="005D72EB" w:rsidP="00F21B02">
            <w:pPr>
              <w:jc w:val="center"/>
            </w:pPr>
            <w:r>
              <w:t>Discover</w:t>
            </w:r>
          </w:p>
        </w:tc>
        <w:tc>
          <w:tcPr>
            <w:tcW w:w="1276" w:type="dxa"/>
          </w:tcPr>
          <w:p w:rsidR="005D72EB" w:rsidRDefault="005D72EB" w:rsidP="00F21B02">
            <w:pPr>
              <w:jc w:val="center"/>
            </w:pPr>
            <w:r>
              <w:t>Realise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5D72EB" w:rsidP="00F21B02">
            <w:pPr>
              <w:jc w:val="center"/>
            </w:pPr>
            <w:r>
              <w:t>Understand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 xml:space="preserve">Exposition 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>The start where ideas are initiated.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</w:tcPr>
          <w:p w:rsidR="005D72EB" w:rsidRDefault="005D72EB" w:rsidP="00F21B02">
            <w:pPr>
              <w:jc w:val="center"/>
            </w:pPr>
            <w:r>
              <w:t>Appreciate</w:t>
            </w:r>
          </w:p>
        </w:tc>
        <w:tc>
          <w:tcPr>
            <w:tcW w:w="1276" w:type="dxa"/>
          </w:tcPr>
          <w:p w:rsidR="005D72EB" w:rsidRDefault="005D72EB" w:rsidP="00F21B02">
            <w:pPr>
              <w:jc w:val="center"/>
            </w:pPr>
            <w:r>
              <w:t>Conclude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080B9F" w:rsidP="00F21B02">
            <w:pPr>
              <w:jc w:val="center"/>
            </w:pPr>
            <w:r>
              <w:t>Visualise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>Flashback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>(Analepsis) Presents past events.</w:t>
            </w:r>
          </w:p>
        </w:tc>
      </w:tr>
      <w:tr w:rsidR="005D72EB" w:rsidTr="005D72EB">
        <w:trPr>
          <w:trHeight w:val="108"/>
        </w:trPr>
        <w:tc>
          <w:tcPr>
            <w:tcW w:w="1273" w:type="dxa"/>
          </w:tcPr>
          <w:p w:rsidR="005D72EB" w:rsidRDefault="005D72EB" w:rsidP="00F21B02">
            <w:pPr>
              <w:jc w:val="center"/>
            </w:pPr>
            <w:r>
              <w:t>Sympathise</w:t>
            </w:r>
          </w:p>
        </w:tc>
        <w:tc>
          <w:tcPr>
            <w:tcW w:w="1276" w:type="dxa"/>
          </w:tcPr>
          <w:p w:rsidR="005D72EB" w:rsidRDefault="005D72EB" w:rsidP="00F21B02">
            <w:pPr>
              <w:jc w:val="center"/>
            </w:pPr>
            <w:r>
              <w:t>Empathise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080B9F" w:rsidP="00F21B02">
            <w:pPr>
              <w:jc w:val="center"/>
            </w:pPr>
            <w:r>
              <w:t>Sense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>Flash-forward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>(Prolepsis) Presents future events.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</w:tcPr>
          <w:p w:rsidR="005D72EB" w:rsidRDefault="005D72EB" w:rsidP="00F21B02">
            <w:pPr>
              <w:jc w:val="center"/>
            </w:pPr>
            <w:r>
              <w:t>Wish</w:t>
            </w:r>
          </w:p>
        </w:tc>
        <w:tc>
          <w:tcPr>
            <w:tcW w:w="1276" w:type="dxa"/>
          </w:tcPr>
          <w:p w:rsidR="005D72EB" w:rsidRDefault="00080B9F" w:rsidP="00F21B02">
            <w:pPr>
              <w:jc w:val="center"/>
            </w:pPr>
            <w:r>
              <w:t>Assume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080B9F" w:rsidP="00F21B02">
            <w:pPr>
              <w:jc w:val="center"/>
            </w:pPr>
            <w:r>
              <w:t>Track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>Foreshadowing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>Hints what is to come(can mislead).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</w:tcPr>
          <w:p w:rsidR="005D72EB" w:rsidRDefault="00080B9F" w:rsidP="00F21B02">
            <w:pPr>
              <w:jc w:val="center"/>
            </w:pPr>
            <w:r>
              <w:t>Build</w:t>
            </w:r>
          </w:p>
        </w:tc>
        <w:tc>
          <w:tcPr>
            <w:tcW w:w="1276" w:type="dxa"/>
          </w:tcPr>
          <w:p w:rsidR="005D72EB" w:rsidRDefault="005D72EB" w:rsidP="00F21B02">
            <w:pPr>
              <w:jc w:val="center"/>
            </w:pPr>
            <w:r>
              <w:t>Question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080B9F" w:rsidP="00F21B02">
            <w:pPr>
              <w:jc w:val="center"/>
            </w:pPr>
            <w:r>
              <w:t>Picture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>Motif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 xml:space="preserve">A recurring element in a story. </w:t>
            </w:r>
          </w:p>
        </w:tc>
      </w:tr>
      <w:tr w:rsidR="005D72EB" w:rsidTr="005D72EB">
        <w:trPr>
          <w:trHeight w:val="268"/>
        </w:trPr>
        <w:tc>
          <w:tcPr>
            <w:tcW w:w="1273" w:type="dxa"/>
          </w:tcPr>
          <w:p w:rsidR="005D72EB" w:rsidRDefault="00080B9F" w:rsidP="00F21B02">
            <w:pPr>
              <w:jc w:val="center"/>
            </w:pPr>
            <w:r>
              <w:t>Compare</w:t>
            </w:r>
          </w:p>
        </w:tc>
        <w:tc>
          <w:tcPr>
            <w:tcW w:w="1276" w:type="dxa"/>
          </w:tcPr>
          <w:p w:rsidR="005D72EB" w:rsidRDefault="005D72EB" w:rsidP="00F21B02">
            <w:pPr>
              <w:jc w:val="center"/>
            </w:pPr>
            <w:r>
              <w:t>Focus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080B9F" w:rsidP="00F21B02">
            <w:pPr>
              <w:jc w:val="center"/>
            </w:pPr>
            <w:r>
              <w:t>Perceive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>Resolution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 xml:space="preserve">The answer or solution to conflict. </w:t>
            </w:r>
          </w:p>
        </w:tc>
      </w:tr>
      <w:tr w:rsidR="005D72EB" w:rsidTr="005D72EB">
        <w:trPr>
          <w:trHeight w:val="268"/>
        </w:trPr>
        <w:tc>
          <w:tcPr>
            <w:tcW w:w="1273" w:type="dxa"/>
          </w:tcPr>
          <w:p w:rsidR="005D72EB" w:rsidRDefault="00080B9F" w:rsidP="00F21B02">
            <w:pPr>
              <w:jc w:val="center"/>
            </w:pPr>
            <w:r>
              <w:t>Contrast</w:t>
            </w:r>
          </w:p>
        </w:tc>
        <w:tc>
          <w:tcPr>
            <w:tcW w:w="1276" w:type="dxa"/>
          </w:tcPr>
          <w:p w:rsidR="005D72EB" w:rsidRDefault="005D72EB" w:rsidP="00F21B02">
            <w:pPr>
              <w:jc w:val="center"/>
            </w:pPr>
            <w:r>
              <w:t>Clarify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080B9F" w:rsidP="00F21B02">
            <w:pPr>
              <w:jc w:val="center"/>
            </w:pPr>
            <w:r>
              <w:t>Know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>Setting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>A geographical/historical moment.</w:t>
            </w:r>
          </w:p>
        </w:tc>
      </w:tr>
      <w:tr w:rsidR="005D72EB" w:rsidTr="005D72EB">
        <w:trPr>
          <w:trHeight w:val="268"/>
        </w:trPr>
        <w:tc>
          <w:tcPr>
            <w:tcW w:w="1273" w:type="dxa"/>
          </w:tcPr>
          <w:p w:rsidR="005D72EB" w:rsidRDefault="005D72EB" w:rsidP="00F21B02">
            <w:pPr>
              <w:jc w:val="center"/>
            </w:pPr>
            <w:r>
              <w:t>Discover</w:t>
            </w:r>
          </w:p>
        </w:tc>
        <w:tc>
          <w:tcPr>
            <w:tcW w:w="1276" w:type="dxa"/>
          </w:tcPr>
          <w:p w:rsidR="005D72EB" w:rsidRDefault="005D72EB" w:rsidP="00F21B02">
            <w:pPr>
              <w:jc w:val="center"/>
            </w:pPr>
            <w:r>
              <w:t>Think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5D72EB" w:rsidP="00F21B02">
            <w:pPr>
              <w:jc w:val="center"/>
            </w:pPr>
            <w:r>
              <w:t>Feel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>Spotlight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 xml:space="preserve">Emphasis is placed on something.   </w:t>
            </w:r>
          </w:p>
        </w:tc>
      </w:tr>
      <w:tr w:rsidR="005D72EB" w:rsidTr="005D72EB">
        <w:trPr>
          <w:trHeight w:val="292"/>
        </w:trPr>
        <w:tc>
          <w:tcPr>
            <w:tcW w:w="1273" w:type="dxa"/>
          </w:tcPr>
          <w:p w:rsidR="005D72EB" w:rsidRDefault="005D72EB" w:rsidP="00F21B02">
            <w:pPr>
              <w:jc w:val="center"/>
            </w:pPr>
            <w:r>
              <w:t>Examine</w:t>
            </w:r>
          </w:p>
        </w:tc>
        <w:tc>
          <w:tcPr>
            <w:tcW w:w="1276" w:type="dxa"/>
          </w:tcPr>
          <w:p w:rsidR="005D72EB" w:rsidRDefault="005D72EB" w:rsidP="00F21B02">
            <w:pPr>
              <w:jc w:val="center"/>
            </w:pPr>
            <w:r>
              <w:t>Note</w:t>
            </w:r>
          </w:p>
        </w:tc>
        <w:tc>
          <w:tcPr>
            <w:tcW w:w="1528" w:type="dxa"/>
            <w:tcBorders>
              <w:right w:val="single" w:sz="36" w:space="0" w:color="auto"/>
            </w:tcBorders>
          </w:tcPr>
          <w:p w:rsidR="005D72EB" w:rsidRDefault="005D72EB" w:rsidP="00F21B02">
            <w:pPr>
              <w:jc w:val="center"/>
            </w:pPr>
            <w:r>
              <w:t>Imagine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</w:tcBorders>
          </w:tcPr>
          <w:p w:rsidR="005D72EB" w:rsidRDefault="005D72EB" w:rsidP="005D72EB">
            <w:r>
              <w:t>Shift</w:t>
            </w:r>
          </w:p>
        </w:tc>
        <w:tc>
          <w:tcPr>
            <w:tcW w:w="3421" w:type="dxa"/>
            <w:tcBorders>
              <w:right w:val="single" w:sz="36" w:space="0" w:color="auto"/>
            </w:tcBorders>
          </w:tcPr>
          <w:p w:rsidR="005D72EB" w:rsidRDefault="005D72EB" w:rsidP="005D72EB">
            <w:r>
              <w:t>A switch or change of focus.</w:t>
            </w:r>
          </w:p>
        </w:tc>
      </w:tr>
      <w:tr w:rsidR="005D72EB" w:rsidTr="005D72EB">
        <w:trPr>
          <w:trHeight w:val="102"/>
        </w:trPr>
        <w:tc>
          <w:tcPr>
            <w:tcW w:w="1273" w:type="dxa"/>
            <w:tcBorders>
              <w:bottom w:val="single" w:sz="36" w:space="0" w:color="auto"/>
            </w:tcBorders>
          </w:tcPr>
          <w:p w:rsidR="005D72EB" w:rsidRDefault="00080B9F" w:rsidP="00F21B02">
            <w:pPr>
              <w:jc w:val="center"/>
            </w:pPr>
            <w:r>
              <w:t>Identify</w:t>
            </w:r>
          </w:p>
        </w:tc>
        <w:tc>
          <w:tcPr>
            <w:tcW w:w="1276" w:type="dxa"/>
            <w:tcBorders>
              <w:bottom w:val="single" w:sz="36" w:space="0" w:color="auto"/>
            </w:tcBorders>
          </w:tcPr>
          <w:p w:rsidR="005D72EB" w:rsidRDefault="00080B9F" w:rsidP="00F21B02">
            <w:pPr>
              <w:jc w:val="center"/>
            </w:pPr>
            <w:r>
              <w:t>Pity</w:t>
            </w:r>
          </w:p>
        </w:tc>
        <w:tc>
          <w:tcPr>
            <w:tcW w:w="1528" w:type="dxa"/>
            <w:tcBorders>
              <w:bottom w:val="single" w:sz="36" w:space="0" w:color="auto"/>
              <w:right w:val="single" w:sz="36" w:space="0" w:color="auto"/>
            </w:tcBorders>
          </w:tcPr>
          <w:p w:rsidR="005D72EB" w:rsidRDefault="005D72EB" w:rsidP="00F21B02">
            <w:pPr>
              <w:jc w:val="center"/>
            </w:pPr>
            <w:r>
              <w:t>Consider</w:t>
            </w:r>
          </w:p>
        </w:tc>
        <w:tc>
          <w:tcPr>
            <w:tcW w:w="1656" w:type="dxa"/>
            <w:gridSpan w:val="2"/>
            <w:tcBorders>
              <w:left w:val="single" w:sz="36" w:space="0" w:color="auto"/>
              <w:bottom w:val="single" w:sz="36" w:space="0" w:color="auto"/>
            </w:tcBorders>
          </w:tcPr>
          <w:p w:rsidR="005D72EB" w:rsidRDefault="005D72EB" w:rsidP="005D72EB">
            <w:r>
              <w:t>Tension</w:t>
            </w:r>
          </w:p>
        </w:tc>
        <w:tc>
          <w:tcPr>
            <w:tcW w:w="3421" w:type="dxa"/>
            <w:tcBorders>
              <w:bottom w:val="single" w:sz="36" w:space="0" w:color="auto"/>
              <w:right w:val="single" w:sz="36" w:space="0" w:color="auto"/>
            </w:tcBorders>
          </w:tcPr>
          <w:p w:rsidR="005D72EB" w:rsidRDefault="005D72EB" w:rsidP="005D72EB">
            <w:r>
              <w:t>The feeling</w:t>
            </w:r>
            <w:r w:rsidR="00080B9F">
              <w:t xml:space="preserve"> of emotional strain. </w:t>
            </w:r>
          </w:p>
        </w:tc>
      </w:tr>
    </w:tbl>
    <w:p w:rsidR="009F1B6A" w:rsidRPr="009F1B6A" w:rsidRDefault="009F1B6A" w:rsidP="009F1B6A"/>
    <w:p w:rsidR="001C73D8" w:rsidRPr="009F1B6A" w:rsidRDefault="001C73D8" w:rsidP="009F1B6A"/>
    <w:sectPr w:rsidR="001C73D8" w:rsidRPr="009F1B6A" w:rsidSect="009F1B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6A"/>
    <w:rsid w:val="00052116"/>
    <w:rsid w:val="00080B9F"/>
    <w:rsid w:val="000E29BB"/>
    <w:rsid w:val="00165341"/>
    <w:rsid w:val="001A18AD"/>
    <w:rsid w:val="001C73D8"/>
    <w:rsid w:val="001F3318"/>
    <w:rsid w:val="0036658D"/>
    <w:rsid w:val="003A5D9C"/>
    <w:rsid w:val="004105FA"/>
    <w:rsid w:val="00491026"/>
    <w:rsid w:val="00506B82"/>
    <w:rsid w:val="00553610"/>
    <w:rsid w:val="005970CD"/>
    <w:rsid w:val="005D72EB"/>
    <w:rsid w:val="005F2B8D"/>
    <w:rsid w:val="00600838"/>
    <w:rsid w:val="006D1A7A"/>
    <w:rsid w:val="006E5267"/>
    <w:rsid w:val="0072761F"/>
    <w:rsid w:val="007320CF"/>
    <w:rsid w:val="00757712"/>
    <w:rsid w:val="00772048"/>
    <w:rsid w:val="007E232F"/>
    <w:rsid w:val="00816930"/>
    <w:rsid w:val="008661D0"/>
    <w:rsid w:val="00880291"/>
    <w:rsid w:val="008A06C1"/>
    <w:rsid w:val="008F1449"/>
    <w:rsid w:val="00913B30"/>
    <w:rsid w:val="00925911"/>
    <w:rsid w:val="009D3B6F"/>
    <w:rsid w:val="009F1B6A"/>
    <w:rsid w:val="00A37457"/>
    <w:rsid w:val="00A54AC5"/>
    <w:rsid w:val="00AC7C54"/>
    <w:rsid w:val="00AE5E39"/>
    <w:rsid w:val="00B0644D"/>
    <w:rsid w:val="00B12775"/>
    <w:rsid w:val="00B3184B"/>
    <w:rsid w:val="00B71852"/>
    <w:rsid w:val="00B9604B"/>
    <w:rsid w:val="00BD1507"/>
    <w:rsid w:val="00C14676"/>
    <w:rsid w:val="00CD06D1"/>
    <w:rsid w:val="00CE177C"/>
    <w:rsid w:val="00D068AB"/>
    <w:rsid w:val="00DE0686"/>
    <w:rsid w:val="00E12848"/>
    <w:rsid w:val="00E26184"/>
    <w:rsid w:val="00E80B20"/>
    <w:rsid w:val="00EB157F"/>
    <w:rsid w:val="00EE0159"/>
    <w:rsid w:val="00EE1ECE"/>
    <w:rsid w:val="00F21B02"/>
    <w:rsid w:val="00F9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BF0EB-69C3-4A5A-9832-9A44974B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Webb</dc:creator>
  <cp:keywords/>
  <dc:description/>
  <cp:lastModifiedBy>Stacey Reay</cp:lastModifiedBy>
  <cp:revision>2</cp:revision>
  <cp:lastPrinted>2015-09-24T12:36:00Z</cp:lastPrinted>
  <dcterms:created xsi:type="dcterms:W3CDTF">2019-11-13T09:53:00Z</dcterms:created>
  <dcterms:modified xsi:type="dcterms:W3CDTF">2019-11-13T09:53:00Z</dcterms:modified>
</cp:coreProperties>
</file>