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ED0" w:rsidRPr="004C6A3E" w:rsidRDefault="007F1952" w:rsidP="00630AEC">
      <w:pPr>
        <w:jc w:val="center"/>
        <w:rPr>
          <w:sz w:val="36"/>
          <w:szCs w:val="36"/>
          <w:u w:val="single"/>
        </w:rPr>
      </w:pPr>
      <w:r w:rsidRPr="004C6A3E">
        <w:rPr>
          <w:noProof/>
          <w:sz w:val="36"/>
          <w:szCs w:val="36"/>
          <w:u w:val="single"/>
          <w:lang w:eastAsia="en-GB"/>
        </w:rPr>
        <w:drawing>
          <wp:anchor distT="0" distB="0" distL="114300" distR="114300" simplePos="0" relativeHeight="251659264" behindDoc="1" locked="0" layoutInCell="1" allowOverlap="1" wp14:anchorId="70349258" wp14:editId="2BDF2E2F">
            <wp:simplePos x="0" y="0"/>
            <wp:positionH relativeFrom="column">
              <wp:posOffset>8782050</wp:posOffset>
            </wp:positionH>
            <wp:positionV relativeFrom="paragraph">
              <wp:posOffset>-397510</wp:posOffset>
            </wp:positionV>
            <wp:extent cx="765175" cy="873760"/>
            <wp:effectExtent l="0" t="0" r="0" b="2540"/>
            <wp:wrapNone/>
            <wp:docPr id="3" name="Picture 3" descr="cid:D02A9A7F-8204-468E-8EF7-2E81019E5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ECFCF8-C3AF-4928-82DC-2C1740AF3629" descr="cid:D02A9A7F-8204-468E-8EF7-2E81019E5D3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5175"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D62" w:rsidRPr="004C6A3E">
        <w:rPr>
          <w:sz w:val="36"/>
          <w:szCs w:val="36"/>
          <w:u w:val="single"/>
        </w:rPr>
        <w:t xml:space="preserve">Sandhill View </w:t>
      </w:r>
      <w:r w:rsidR="00630AEC" w:rsidRPr="004C6A3E">
        <w:rPr>
          <w:sz w:val="36"/>
          <w:szCs w:val="36"/>
          <w:u w:val="single"/>
        </w:rPr>
        <w:t>Academy Careers</w:t>
      </w:r>
      <w:r w:rsidR="003C6572" w:rsidRPr="004C6A3E">
        <w:rPr>
          <w:sz w:val="36"/>
          <w:szCs w:val="36"/>
          <w:u w:val="single"/>
        </w:rPr>
        <w:t xml:space="preserve"> Curriculum P</w:t>
      </w:r>
      <w:r w:rsidR="005E3D62" w:rsidRPr="004C6A3E">
        <w:rPr>
          <w:sz w:val="36"/>
          <w:szCs w:val="36"/>
          <w:u w:val="single"/>
        </w:rPr>
        <w:t>rogramme 201</w:t>
      </w:r>
      <w:r w:rsidR="0064440A">
        <w:rPr>
          <w:sz w:val="36"/>
          <w:szCs w:val="36"/>
          <w:u w:val="single"/>
        </w:rPr>
        <w:t>8</w:t>
      </w:r>
      <w:r w:rsidR="005E3D62" w:rsidRPr="004C6A3E">
        <w:rPr>
          <w:sz w:val="36"/>
          <w:szCs w:val="36"/>
          <w:u w:val="single"/>
        </w:rPr>
        <w:t>-201</w:t>
      </w:r>
      <w:r w:rsidR="0064440A">
        <w:rPr>
          <w:sz w:val="36"/>
          <w:szCs w:val="36"/>
          <w:u w:val="single"/>
        </w:rPr>
        <w:t>9</w:t>
      </w:r>
    </w:p>
    <w:tbl>
      <w:tblPr>
        <w:tblStyle w:val="TableGrid"/>
        <w:tblW w:w="15451" w:type="dxa"/>
        <w:tblInd w:w="-601" w:type="dxa"/>
        <w:tblLook w:val="04A0" w:firstRow="1" w:lastRow="0" w:firstColumn="1" w:lastColumn="0" w:noHBand="0" w:noVBand="1"/>
      </w:tblPr>
      <w:tblGrid>
        <w:gridCol w:w="15451"/>
      </w:tblGrid>
      <w:tr w:rsidR="0061522F" w:rsidTr="004C6A3E">
        <w:tc>
          <w:tcPr>
            <w:tcW w:w="15451" w:type="dxa"/>
            <w:shd w:val="clear" w:color="auto" w:fill="8DB3E2" w:themeFill="text2" w:themeFillTint="66"/>
          </w:tcPr>
          <w:p w:rsidR="0061522F" w:rsidRPr="004C6A3E" w:rsidRDefault="0061522F" w:rsidP="0061522F">
            <w:pPr>
              <w:ind w:left="1080"/>
              <w:jc w:val="center"/>
              <w:rPr>
                <w:rFonts w:eastAsia="Times New Roman" w:cstheme="minorHAnsi"/>
                <w:b/>
                <w:sz w:val="32"/>
                <w:szCs w:val="32"/>
              </w:rPr>
            </w:pPr>
            <w:r w:rsidRPr="004C6A3E">
              <w:rPr>
                <w:rFonts w:eastAsia="Times New Roman" w:cstheme="minorHAnsi"/>
                <w:b/>
                <w:sz w:val="32"/>
                <w:szCs w:val="32"/>
              </w:rPr>
              <w:t>Rationale</w:t>
            </w:r>
          </w:p>
        </w:tc>
      </w:tr>
      <w:tr w:rsidR="0061522F" w:rsidTr="004C6A3E">
        <w:tc>
          <w:tcPr>
            <w:tcW w:w="15451" w:type="dxa"/>
            <w:shd w:val="clear" w:color="auto" w:fill="FFFFFF" w:themeFill="background1"/>
          </w:tcPr>
          <w:p w:rsidR="0061522F" w:rsidRPr="0061522F" w:rsidRDefault="0061522F" w:rsidP="0061522F">
            <w:pPr>
              <w:rPr>
                <w:rFonts w:eastAsia="Times New Roman" w:cstheme="minorHAnsi"/>
                <w:sz w:val="24"/>
                <w:szCs w:val="24"/>
              </w:rPr>
            </w:pPr>
            <w:r w:rsidRPr="0061522F">
              <w:rPr>
                <w:rFonts w:eastAsia="Times New Roman" w:cstheme="minorHAnsi"/>
                <w:sz w:val="24"/>
                <w:szCs w:val="24"/>
              </w:rPr>
              <w:t>Sandhill View Academy has a critical role to play in preparing our young people for the next stage of their education or training and beyond.</w:t>
            </w:r>
          </w:p>
          <w:p w:rsidR="0061522F" w:rsidRPr="0061522F" w:rsidRDefault="0061522F" w:rsidP="0061522F">
            <w:pPr>
              <w:rPr>
                <w:rFonts w:eastAsia="Times New Roman" w:cstheme="minorHAnsi"/>
                <w:sz w:val="24"/>
                <w:szCs w:val="24"/>
              </w:rPr>
            </w:pPr>
            <w:r w:rsidRPr="0061522F">
              <w:rPr>
                <w:rFonts w:eastAsia="Times New Roman" w:cstheme="minorHAnsi"/>
                <w:sz w:val="24"/>
                <w:szCs w:val="24"/>
              </w:rPr>
              <w:t xml:space="preserve">A young person’s career is their pathway through learning and work and we recognise that effective careers guidance contributes to raising aspirations, improving motivation and overcoming barriers to success and we are committed to achieving the inspiring IAG award </w:t>
            </w:r>
          </w:p>
          <w:p w:rsidR="0061522F" w:rsidRPr="0061522F" w:rsidRDefault="0061522F" w:rsidP="0061522F">
            <w:pPr>
              <w:rPr>
                <w:rFonts w:eastAsia="Times New Roman" w:cstheme="minorHAnsi"/>
                <w:sz w:val="24"/>
                <w:szCs w:val="24"/>
              </w:rPr>
            </w:pPr>
          </w:p>
          <w:p w:rsidR="0061522F" w:rsidRPr="004C6A3E" w:rsidRDefault="0061522F" w:rsidP="004C6A3E">
            <w:pPr>
              <w:rPr>
                <w:rFonts w:eastAsia="Times New Roman" w:cstheme="minorHAnsi"/>
                <w:sz w:val="24"/>
                <w:szCs w:val="24"/>
              </w:rPr>
            </w:pPr>
            <w:r w:rsidRPr="0061522F">
              <w:rPr>
                <w:rFonts w:eastAsia="Times New Roman" w:cstheme="minorHAnsi"/>
                <w:sz w:val="24"/>
                <w:szCs w:val="24"/>
              </w:rPr>
              <w:t xml:space="preserve">We have high expectations for all of our students, including for our most vulnerable and those with special educational needs and disabilities, so that every student is challenged appropriately and acquires the knowledge, skills and attitudes for lifelong learning which employers value. This will help every young person to realise their potential and enhance their employability. </w:t>
            </w:r>
          </w:p>
        </w:tc>
      </w:tr>
      <w:tr w:rsidR="0061522F" w:rsidTr="004C6A3E">
        <w:tc>
          <w:tcPr>
            <w:tcW w:w="15451" w:type="dxa"/>
            <w:shd w:val="clear" w:color="auto" w:fill="8DB3E2" w:themeFill="text2" w:themeFillTint="66"/>
          </w:tcPr>
          <w:p w:rsidR="0061522F" w:rsidRPr="004C6A3E" w:rsidRDefault="0061522F" w:rsidP="0061522F">
            <w:pPr>
              <w:ind w:left="1080"/>
              <w:jc w:val="center"/>
              <w:rPr>
                <w:rFonts w:eastAsia="Times New Roman" w:cstheme="minorHAnsi"/>
                <w:b/>
                <w:sz w:val="32"/>
                <w:szCs w:val="32"/>
              </w:rPr>
            </w:pPr>
            <w:r w:rsidRPr="004C6A3E">
              <w:rPr>
                <w:rFonts w:eastAsia="Times New Roman" w:cstheme="minorHAnsi"/>
                <w:b/>
                <w:sz w:val="32"/>
                <w:szCs w:val="32"/>
              </w:rPr>
              <w:t>Our vision</w:t>
            </w:r>
          </w:p>
          <w:p w:rsidR="0061522F" w:rsidRPr="004C6A3E" w:rsidRDefault="0061522F" w:rsidP="0061522F">
            <w:pPr>
              <w:ind w:left="1080"/>
              <w:jc w:val="center"/>
              <w:rPr>
                <w:rFonts w:eastAsia="Times New Roman" w:cstheme="minorHAnsi"/>
                <w:b/>
                <w:sz w:val="32"/>
                <w:szCs w:val="32"/>
              </w:rPr>
            </w:pPr>
          </w:p>
        </w:tc>
      </w:tr>
      <w:tr w:rsidR="004C6A3E" w:rsidTr="00F85FD5">
        <w:trPr>
          <w:trHeight w:val="5615"/>
        </w:trPr>
        <w:tc>
          <w:tcPr>
            <w:tcW w:w="15451" w:type="dxa"/>
            <w:shd w:val="clear" w:color="auto" w:fill="auto"/>
          </w:tcPr>
          <w:p w:rsidR="004C6A3E" w:rsidRPr="0061522F" w:rsidRDefault="004C6A3E" w:rsidP="0061522F">
            <w:pPr>
              <w:numPr>
                <w:ilvl w:val="0"/>
                <w:numId w:val="8"/>
              </w:numPr>
              <w:ind w:left="720"/>
              <w:rPr>
                <w:rFonts w:eastAsia="Times New Roman" w:cstheme="minorHAnsi"/>
                <w:sz w:val="24"/>
                <w:szCs w:val="24"/>
              </w:rPr>
            </w:pPr>
            <w:r w:rsidRPr="0061522F">
              <w:rPr>
                <w:rFonts w:eastAsia="Times New Roman" w:cstheme="minorHAnsi"/>
                <w:sz w:val="24"/>
                <w:szCs w:val="24"/>
              </w:rPr>
              <w:t>To prepare students for the ever changing opportunities, responsibilities and experiences of adult life and equip them with the skills to manage the choices, changes and transitions ahead of them</w:t>
            </w:r>
          </w:p>
          <w:p w:rsidR="004C6A3E" w:rsidRPr="0061522F" w:rsidRDefault="004C6A3E" w:rsidP="0061522F">
            <w:pPr>
              <w:numPr>
                <w:ilvl w:val="0"/>
                <w:numId w:val="8"/>
              </w:numPr>
              <w:ind w:left="720"/>
              <w:rPr>
                <w:rFonts w:eastAsia="Times New Roman" w:cstheme="minorHAnsi"/>
                <w:sz w:val="24"/>
                <w:szCs w:val="24"/>
              </w:rPr>
            </w:pPr>
            <w:r w:rsidRPr="0061522F">
              <w:rPr>
                <w:rFonts w:eastAsia="Times New Roman" w:cstheme="minorHAnsi"/>
                <w:sz w:val="24"/>
                <w:szCs w:val="24"/>
              </w:rPr>
              <w:t xml:space="preserve">To help </w:t>
            </w:r>
            <w:r w:rsidR="001D097A">
              <w:rPr>
                <w:rFonts w:eastAsia="Times New Roman" w:cstheme="minorHAnsi"/>
                <w:sz w:val="24"/>
                <w:szCs w:val="24"/>
              </w:rPr>
              <w:t xml:space="preserve">students </w:t>
            </w:r>
            <w:r w:rsidRPr="0061522F">
              <w:rPr>
                <w:rFonts w:eastAsia="Times New Roman" w:cstheme="minorHAnsi"/>
                <w:sz w:val="24"/>
                <w:szCs w:val="24"/>
              </w:rPr>
              <w:t>develop a positive self-image, increase self-confidence and raise personal aspirations</w:t>
            </w:r>
          </w:p>
          <w:p w:rsidR="004C6A3E" w:rsidRPr="004C6A3E" w:rsidRDefault="004C6A3E" w:rsidP="0061522F">
            <w:pPr>
              <w:numPr>
                <w:ilvl w:val="0"/>
                <w:numId w:val="8"/>
              </w:numPr>
              <w:ind w:left="720"/>
              <w:rPr>
                <w:rFonts w:eastAsia="Times New Roman" w:cstheme="minorHAnsi"/>
                <w:sz w:val="24"/>
                <w:szCs w:val="24"/>
              </w:rPr>
            </w:pPr>
            <w:r w:rsidRPr="004C6A3E">
              <w:rPr>
                <w:rFonts w:eastAsia="Times New Roman" w:cstheme="minorHAnsi"/>
                <w:noProof/>
                <w:sz w:val="24"/>
                <w:szCs w:val="24"/>
                <w:lang w:eastAsia="en-GB"/>
              </w:rPr>
              <mc:AlternateContent>
                <mc:Choice Requires="wps">
                  <w:drawing>
                    <wp:anchor distT="0" distB="0" distL="114300" distR="114300" simplePos="0" relativeHeight="251668480" behindDoc="0" locked="0" layoutInCell="1" allowOverlap="1" wp14:anchorId="449B6534" wp14:editId="1886439A">
                      <wp:simplePos x="0" y="0"/>
                      <wp:positionH relativeFrom="column">
                        <wp:posOffset>6544310</wp:posOffset>
                      </wp:positionH>
                      <wp:positionV relativeFrom="paragraph">
                        <wp:posOffset>556895</wp:posOffset>
                      </wp:positionV>
                      <wp:extent cx="2628900" cy="1152525"/>
                      <wp:effectExtent l="19050" t="19050" r="38100" b="47625"/>
                      <wp:wrapNone/>
                      <wp:docPr id="4" name="Text Box 4"/>
                      <wp:cNvGraphicFramePr/>
                      <a:graphic xmlns:a="http://schemas.openxmlformats.org/drawingml/2006/main">
                        <a:graphicData uri="http://schemas.microsoft.com/office/word/2010/wordprocessingShape">
                          <wps:wsp>
                            <wps:cNvSpPr txBox="1"/>
                            <wps:spPr>
                              <a:xfrm>
                                <a:off x="0" y="0"/>
                                <a:ext cx="2628900" cy="1152525"/>
                              </a:xfrm>
                              <a:prstGeom prst="rect">
                                <a:avLst/>
                              </a:prstGeom>
                              <a:solidFill>
                                <a:sysClr val="window" lastClr="FFFFFF"/>
                              </a:solidFill>
                              <a:ln w="63500">
                                <a:solidFill>
                                  <a:srgbClr val="0070C0"/>
                                </a:solidFill>
                              </a:ln>
                              <a:effectLst/>
                            </wps:spPr>
                            <wps:txbx>
                              <w:txbxContent>
                                <w:p w:rsidR="006D6267" w:rsidRPr="004C6A3E" w:rsidRDefault="006D6267" w:rsidP="004C6A3E">
                                  <w:pPr>
                                    <w:rPr>
                                      <w:rFonts w:eastAsia="Times New Roman" w:cstheme="minorHAnsi"/>
                                      <w:sz w:val="32"/>
                                      <w:szCs w:val="32"/>
                                    </w:rPr>
                                  </w:pPr>
                                  <w:r w:rsidRPr="004C6A3E">
                                    <w:rPr>
                                      <w:sz w:val="32"/>
                                      <w:szCs w:val="32"/>
                                    </w:rPr>
                                    <w:t>Students are more likely to achieve better outcomes in the labour market.</w:t>
                                  </w:r>
                                </w:p>
                                <w:p w:rsidR="006D6267" w:rsidRDefault="006D6267" w:rsidP="004C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5.3pt;margin-top:43.85pt;width:207pt;height:9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" fillcolor="window" strokecolor="#0070c0" strokeweight="5pt">
                      <v:textbox>
                        <w:txbxContent>
                          <w:p w:rsidR="006D6267" w:rsidRPr="004C6A3E" w:rsidRDefault="006D6267" w:rsidP="004C6A3E">
                            <w:pPr>
                              <w:rPr>
                                <w:rFonts w:eastAsia="Times New Roman" w:cstheme="minorHAnsi"/>
                                <w:sz w:val="32"/>
                                <w:szCs w:val="32"/>
                              </w:rPr>
                            </w:pPr>
                            <w:r w:rsidRPr="004C6A3E">
                              <w:rPr>
                                <w:sz w:val="32"/>
                                <w:szCs w:val="32"/>
                              </w:rPr>
                              <w:t>Students are more likely to achieve better outcomes in the labour market.</w:t>
                            </w:r>
                          </w:p>
                          <w:p w:rsidR="006D6267" w:rsidRDefault="006D6267" w:rsidP="004C6A3E"/>
                        </w:txbxContent>
                      </v:textbox>
                    </v:shape>
                  </w:pict>
                </mc:Fallback>
              </mc:AlternateContent>
            </w:r>
            <w:r w:rsidRPr="0061522F">
              <w:rPr>
                <w:rFonts w:eastAsia="Times New Roman" w:cstheme="minorHAnsi"/>
                <w:sz w:val="24"/>
                <w:szCs w:val="24"/>
              </w:rPr>
              <w:t>To ensure that all students  have an equal opportunity to develop the necessary skills, knowledge and awareness of the working world so that they are equipped with the ability to follow an individual chosen route to further education and employment in a career choice, which matches their aspirations in relation to their ability.</w:t>
            </w:r>
          </w:p>
          <w:p w:rsidR="004C6A3E" w:rsidRDefault="004C6A3E" w:rsidP="004C6A3E">
            <w:pPr>
              <w:rPr>
                <w:rFonts w:eastAsia="Times New Roman" w:cstheme="minorHAnsi"/>
                <w:sz w:val="24"/>
                <w:szCs w:val="24"/>
              </w:rPr>
            </w:pPr>
          </w:p>
          <w:p w:rsidR="004C6A3E" w:rsidRDefault="003D4165" w:rsidP="004C6A3E">
            <w:pPr>
              <w:rPr>
                <w:rFonts w:eastAsia="Times New Roman"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74624" behindDoc="0" locked="0" layoutInCell="1" allowOverlap="1" wp14:anchorId="71DC17E6" wp14:editId="238DD229">
                      <wp:simplePos x="0" y="0"/>
                      <wp:positionH relativeFrom="column">
                        <wp:posOffset>5130800</wp:posOffset>
                      </wp:positionH>
                      <wp:positionV relativeFrom="paragraph">
                        <wp:posOffset>152400</wp:posOffset>
                      </wp:positionV>
                      <wp:extent cx="1572260" cy="419100"/>
                      <wp:effectExtent l="19050" t="209550" r="0" b="171450"/>
                      <wp:wrapNone/>
                      <wp:docPr id="9" name="Right Arrow 9"/>
                      <wp:cNvGraphicFramePr/>
                      <a:graphic xmlns:a="http://schemas.openxmlformats.org/drawingml/2006/main">
                        <a:graphicData uri="http://schemas.microsoft.com/office/word/2010/wordprocessingShape">
                          <wps:wsp>
                            <wps:cNvSpPr/>
                            <wps:spPr>
                              <a:xfrm rot="20479131">
                                <a:off x="0" y="0"/>
                                <a:ext cx="1572260" cy="419100"/>
                              </a:xfrm>
                              <a:prstGeom prst="righ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cx1="http://schemas.microsoft.com/office/drawing/2015/9/8/chartex">
                  <w:pict>
                    <v:shapetype w14:anchorId="044346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404pt;margin-top:12pt;width:123.8pt;height:33pt;rotation:-1224288fd;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" adj="18721" fillcolor="yellow" strokecolor="#385d8a" strokeweight="2pt"/>
                  </w:pict>
                </mc:Fallback>
              </mc:AlternateContent>
            </w:r>
            <w:r>
              <w:rPr>
                <w:rFonts w:eastAsia="Times New Roman" w:cstheme="minorHAnsi"/>
                <w:noProof/>
                <w:sz w:val="24"/>
                <w:szCs w:val="24"/>
                <w:lang w:eastAsia="en-GB"/>
              </w:rPr>
              <mc:AlternateContent>
                <mc:Choice Requires="wps">
                  <w:drawing>
                    <wp:anchor distT="0" distB="0" distL="114300" distR="114300" simplePos="0" relativeHeight="251666432" behindDoc="0" locked="0" layoutInCell="1" allowOverlap="1" wp14:anchorId="12C42F43" wp14:editId="0B55D1F1">
                      <wp:simplePos x="0" y="0"/>
                      <wp:positionH relativeFrom="column">
                        <wp:posOffset>635</wp:posOffset>
                      </wp:positionH>
                      <wp:positionV relativeFrom="paragraph">
                        <wp:posOffset>90170</wp:posOffset>
                      </wp:positionV>
                      <wp:extent cx="2343150" cy="1628775"/>
                      <wp:effectExtent l="19050" t="19050" r="38100" b="47625"/>
                      <wp:wrapNone/>
                      <wp:docPr id="1" name="Text Box 1"/>
                      <wp:cNvGraphicFramePr/>
                      <a:graphic xmlns:a="http://schemas.openxmlformats.org/drawingml/2006/main">
                        <a:graphicData uri="http://schemas.microsoft.com/office/word/2010/wordprocessingShape">
                          <wps:wsp>
                            <wps:cNvSpPr txBox="1"/>
                            <wps:spPr>
                              <a:xfrm>
                                <a:off x="0" y="0"/>
                                <a:ext cx="2343150" cy="1628775"/>
                              </a:xfrm>
                              <a:prstGeom prst="rect">
                                <a:avLst/>
                              </a:prstGeom>
                              <a:solidFill>
                                <a:schemeClr val="lt1"/>
                              </a:solidFill>
                              <a:ln w="635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6D6267" w:rsidRPr="004C6A3E" w:rsidRDefault="006D6267" w:rsidP="003D4165">
                                  <w:pPr>
                                    <w:jc w:val="center"/>
                                    <w:rPr>
                                      <w:rFonts w:eastAsia="Times New Roman" w:cstheme="minorHAnsi"/>
                                      <w:sz w:val="32"/>
                                      <w:szCs w:val="32"/>
                                    </w:rPr>
                                  </w:pPr>
                                  <w:r>
                                    <w:rPr>
                                      <w:sz w:val="32"/>
                                      <w:szCs w:val="32"/>
                                    </w:rPr>
                                    <w:t xml:space="preserve">Students have a better </w:t>
                                  </w:r>
                                  <w:r w:rsidRPr="004C6A3E">
                                    <w:rPr>
                                      <w:sz w:val="32"/>
                                      <w:szCs w:val="32"/>
                                    </w:rPr>
                                    <w:t>understanding of potential work and progression routes.</w:t>
                                  </w:r>
                                </w:p>
                                <w:p w:rsidR="006D6267" w:rsidRDefault="006D6267" w:rsidP="004C6A3E">
                                  <w:pPr>
                                    <w:rPr>
                                      <w:rFonts w:eastAsia="Times New Roman" w:cstheme="minorHAnsi"/>
                                      <w:sz w:val="24"/>
                                      <w:szCs w:val="24"/>
                                    </w:rPr>
                                  </w:pPr>
                                </w:p>
                                <w:p w:rsidR="006D6267" w:rsidRDefault="006D6267" w:rsidP="004C6A3E">
                                  <w:pPr>
                                    <w:rPr>
                                      <w:rFonts w:eastAsia="Times New Roman" w:cstheme="minorHAnsi"/>
                                      <w:sz w:val="24"/>
                                      <w:szCs w:val="24"/>
                                    </w:rPr>
                                  </w:pPr>
                                </w:p>
                                <w:p w:rsidR="006D6267" w:rsidRDefault="006D6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05pt;margin-top:7.1pt;width:184.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" fillcolor="white [3201]" strokecolor="#0070c0" strokeweight="5pt">
                      <v:textbox>
                        <w:txbxContent>
                          <w:p w:rsidR="006D6267" w:rsidRPr="004C6A3E" w:rsidRDefault="006D6267" w:rsidP="003D4165">
                            <w:pPr>
                              <w:jc w:val="center"/>
                              <w:rPr>
                                <w:rFonts w:eastAsia="Times New Roman" w:cstheme="minorHAnsi"/>
                                <w:sz w:val="32"/>
                                <w:szCs w:val="32"/>
                              </w:rPr>
                            </w:pPr>
                            <w:r>
                              <w:rPr>
                                <w:sz w:val="32"/>
                                <w:szCs w:val="32"/>
                              </w:rPr>
                              <w:t xml:space="preserve">Students have a better </w:t>
                            </w:r>
                            <w:r w:rsidRPr="004C6A3E">
                              <w:rPr>
                                <w:sz w:val="32"/>
                                <w:szCs w:val="32"/>
                              </w:rPr>
                              <w:t>understanding of potential work and progression routes.</w:t>
                            </w:r>
                          </w:p>
                          <w:p w:rsidR="006D6267" w:rsidRDefault="006D6267" w:rsidP="004C6A3E">
                            <w:pPr>
                              <w:rPr>
                                <w:rFonts w:eastAsia="Times New Roman" w:cstheme="minorHAnsi"/>
                                <w:sz w:val="24"/>
                                <w:szCs w:val="24"/>
                              </w:rPr>
                            </w:pPr>
                          </w:p>
                          <w:p w:rsidR="006D6267" w:rsidRDefault="006D6267" w:rsidP="004C6A3E">
                            <w:pPr>
                              <w:rPr>
                                <w:rFonts w:eastAsia="Times New Roman" w:cstheme="minorHAnsi"/>
                                <w:sz w:val="24"/>
                                <w:szCs w:val="24"/>
                              </w:rPr>
                            </w:pPr>
                          </w:p>
                          <w:p w:rsidR="006D6267" w:rsidRDefault="006D6267"/>
                        </w:txbxContent>
                      </v:textbox>
                    </v:shape>
                  </w:pict>
                </mc:Fallback>
              </mc:AlternateContent>
            </w:r>
            <w:r w:rsidR="004C6A3E" w:rsidRPr="004C6A3E">
              <w:rPr>
                <w:rFonts w:eastAsia="Times New Roman" w:cstheme="minorHAnsi"/>
                <w:noProof/>
                <w:sz w:val="24"/>
                <w:szCs w:val="24"/>
                <w:lang w:eastAsia="en-GB"/>
              </w:rPr>
              <mc:AlternateContent>
                <mc:Choice Requires="wps">
                  <w:drawing>
                    <wp:anchor distT="0" distB="0" distL="114300" distR="114300" simplePos="0" relativeHeight="251667456" behindDoc="0" locked="0" layoutInCell="1" allowOverlap="1" wp14:anchorId="7663D1A8" wp14:editId="6E6F0254">
                      <wp:simplePos x="0" y="0"/>
                      <wp:positionH relativeFrom="column">
                        <wp:posOffset>3105785</wp:posOffset>
                      </wp:positionH>
                      <wp:positionV relativeFrom="paragraph">
                        <wp:posOffset>33020</wp:posOffset>
                      </wp:positionV>
                      <wp:extent cx="2247900" cy="1628775"/>
                      <wp:effectExtent l="19050" t="19050" r="38100" b="47625"/>
                      <wp:wrapNone/>
                      <wp:docPr id="2" name="Text Box 2"/>
                      <wp:cNvGraphicFramePr/>
                      <a:graphic xmlns:a="http://schemas.openxmlformats.org/drawingml/2006/main">
                        <a:graphicData uri="http://schemas.microsoft.com/office/word/2010/wordprocessingShape">
                          <wps:wsp>
                            <wps:cNvSpPr txBox="1"/>
                            <wps:spPr>
                              <a:xfrm>
                                <a:off x="0" y="0"/>
                                <a:ext cx="2247900" cy="1628775"/>
                              </a:xfrm>
                              <a:prstGeom prst="rect">
                                <a:avLst/>
                              </a:prstGeom>
                              <a:solidFill>
                                <a:schemeClr val="bg1"/>
                              </a:solidFill>
                              <a:ln w="63500">
                                <a:solidFill>
                                  <a:srgbClr val="0070C0"/>
                                </a:solidFill>
                              </a:ln>
                              <a:effectLst/>
                            </wps:spPr>
                            <wps:txbx>
                              <w:txbxContent>
                                <w:p w:rsidR="006D6267" w:rsidRPr="004C6A3E" w:rsidRDefault="006D6267" w:rsidP="004C6A3E">
                                  <w:pPr>
                                    <w:rPr>
                                      <w:rFonts w:eastAsia="Times New Roman" w:cstheme="minorHAnsi"/>
                                      <w:sz w:val="32"/>
                                      <w:szCs w:val="32"/>
                                    </w:rPr>
                                  </w:pPr>
                                  <w:r w:rsidRPr="004C6A3E">
                                    <w:rPr>
                                      <w:sz w:val="32"/>
                                      <w:szCs w:val="32"/>
                                    </w:rPr>
                                    <w:t>Students are better motivated to acquire skills and qualifications.</w:t>
                                  </w:r>
                                </w:p>
                                <w:p w:rsidR="006D6267" w:rsidRDefault="006D6267" w:rsidP="004C6A3E">
                                  <w:pPr>
                                    <w:rPr>
                                      <w:rFonts w:eastAsia="Times New Roman" w:cstheme="minorHAnsi"/>
                                      <w:sz w:val="24"/>
                                      <w:szCs w:val="24"/>
                                    </w:rPr>
                                  </w:pPr>
                                </w:p>
                                <w:p w:rsidR="006D6267" w:rsidRDefault="006D6267" w:rsidP="004C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4.55pt;margin-top:2.6pt;width:177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" fillcolor="white [3212]" strokecolor="#0070c0" strokeweight="5pt">
                      <v:textbox>
                        <w:txbxContent>
                          <w:p w:rsidR="006D6267" w:rsidRPr="004C6A3E" w:rsidRDefault="006D6267" w:rsidP="004C6A3E">
                            <w:pPr>
                              <w:rPr>
                                <w:rFonts w:eastAsia="Times New Roman" w:cstheme="minorHAnsi"/>
                                <w:sz w:val="32"/>
                                <w:szCs w:val="32"/>
                              </w:rPr>
                            </w:pPr>
                            <w:r w:rsidRPr="004C6A3E">
                              <w:rPr>
                                <w:sz w:val="32"/>
                                <w:szCs w:val="32"/>
                              </w:rPr>
                              <w:t>Students are better motivated to acquire skills and qualifications.</w:t>
                            </w:r>
                          </w:p>
                          <w:p w:rsidR="006D6267" w:rsidRDefault="006D6267" w:rsidP="004C6A3E">
                            <w:pPr>
                              <w:rPr>
                                <w:rFonts w:eastAsia="Times New Roman" w:cstheme="minorHAnsi"/>
                                <w:sz w:val="24"/>
                                <w:szCs w:val="24"/>
                              </w:rPr>
                            </w:pPr>
                          </w:p>
                          <w:p w:rsidR="006D6267" w:rsidRDefault="006D6267" w:rsidP="004C6A3E"/>
                        </w:txbxContent>
                      </v:textbox>
                    </v:shape>
                  </w:pict>
                </mc:Fallback>
              </mc:AlternateContent>
            </w: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4C6A3E" w:rsidRDefault="003D4165" w:rsidP="004C6A3E">
            <w:pPr>
              <w:rPr>
                <w:rFonts w:eastAsia="Times New Roman"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72576" behindDoc="0" locked="0" layoutInCell="1" allowOverlap="1" wp14:anchorId="33B94ABA" wp14:editId="66747EEF">
                      <wp:simplePos x="0" y="0"/>
                      <wp:positionH relativeFrom="column">
                        <wp:posOffset>2172335</wp:posOffset>
                      </wp:positionH>
                      <wp:positionV relativeFrom="paragraph">
                        <wp:posOffset>26670</wp:posOffset>
                      </wp:positionV>
                      <wp:extent cx="1047750" cy="419100"/>
                      <wp:effectExtent l="0" t="19050" r="38100" b="38100"/>
                      <wp:wrapNone/>
                      <wp:docPr id="7" name="Right Arrow 7"/>
                      <wp:cNvGraphicFramePr/>
                      <a:graphic xmlns:a="http://schemas.openxmlformats.org/drawingml/2006/main">
                        <a:graphicData uri="http://schemas.microsoft.com/office/word/2010/wordprocessingShape">
                          <wps:wsp>
                            <wps:cNvSpPr/>
                            <wps:spPr>
                              <a:xfrm>
                                <a:off x="0" y="0"/>
                                <a:ext cx="1047750" cy="419100"/>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64B7EAF5" id="Right Arrow 7" o:spid="_x0000_s1026" type="#_x0000_t13" style="position:absolute;margin-left:171.05pt;margin-top:2.1pt;width:82.5pt;height:3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" adj="17280" fillcolor="yellow" strokecolor="#243f60 [1604]" strokeweight="2pt"/>
                  </w:pict>
                </mc:Fallback>
              </mc:AlternateContent>
            </w:r>
          </w:p>
          <w:p w:rsidR="004C6A3E" w:rsidRDefault="003D4165" w:rsidP="004C6A3E">
            <w:pPr>
              <w:rPr>
                <w:rFonts w:eastAsia="Times New Roman" w:cstheme="minorHAnsi"/>
                <w:sz w:val="24"/>
                <w:szCs w:val="24"/>
              </w:rPr>
            </w:pPr>
            <w:r>
              <w:rPr>
                <w:rFonts w:eastAsia="Times New Roman" w:cstheme="minorHAnsi"/>
                <w:noProof/>
                <w:sz w:val="24"/>
                <w:szCs w:val="24"/>
                <w:lang w:eastAsia="en-GB"/>
              </w:rPr>
              <mc:AlternateContent>
                <mc:Choice Requires="wps">
                  <w:drawing>
                    <wp:anchor distT="0" distB="0" distL="114300" distR="114300" simplePos="0" relativeHeight="251676672" behindDoc="0" locked="0" layoutInCell="1" allowOverlap="1" wp14:anchorId="1E368DF6" wp14:editId="2DF0E8DD">
                      <wp:simplePos x="0" y="0"/>
                      <wp:positionH relativeFrom="column">
                        <wp:posOffset>5126990</wp:posOffset>
                      </wp:positionH>
                      <wp:positionV relativeFrom="paragraph">
                        <wp:posOffset>105410</wp:posOffset>
                      </wp:positionV>
                      <wp:extent cx="1572260" cy="419100"/>
                      <wp:effectExtent l="19050" t="190500" r="0" b="228600"/>
                      <wp:wrapNone/>
                      <wp:docPr id="10" name="Right Arrow 10"/>
                      <wp:cNvGraphicFramePr/>
                      <a:graphic xmlns:a="http://schemas.openxmlformats.org/drawingml/2006/main">
                        <a:graphicData uri="http://schemas.microsoft.com/office/word/2010/wordprocessingShape">
                          <wps:wsp>
                            <wps:cNvSpPr/>
                            <wps:spPr>
                              <a:xfrm rot="1267968">
                                <a:off x="0" y="0"/>
                                <a:ext cx="1572260" cy="419100"/>
                              </a:xfrm>
                              <a:prstGeom prst="rightArrow">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xmlns:cx1="http://schemas.microsoft.com/office/drawing/2015/9/8/chartex">
                  <w:pict>
                    <v:shape w14:anchorId="34B10574" id="Right Arrow 10" o:spid="_x0000_s1026" type="#_x0000_t13" style="position:absolute;margin-left:403.7pt;margin-top:8.3pt;width:123.8pt;height:33pt;rotation:1384959fd;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" adj="18721" fillcolor="yellow" strokecolor="#385d8a" strokeweight="2pt"/>
                  </w:pict>
                </mc:Fallback>
              </mc:AlternateContent>
            </w:r>
            <w:r w:rsidR="004C6A3E" w:rsidRPr="004C6A3E">
              <w:rPr>
                <w:rFonts w:eastAsia="Times New Roman" w:cstheme="minorHAnsi"/>
                <w:noProof/>
                <w:sz w:val="24"/>
                <w:szCs w:val="24"/>
                <w:lang w:eastAsia="en-GB"/>
              </w:rPr>
              <mc:AlternateContent>
                <mc:Choice Requires="wps">
                  <w:drawing>
                    <wp:anchor distT="0" distB="0" distL="114300" distR="114300" simplePos="0" relativeHeight="251670528" behindDoc="0" locked="0" layoutInCell="1" allowOverlap="1" wp14:anchorId="0E223F9A" wp14:editId="52EEBE34">
                      <wp:simplePos x="0" y="0"/>
                      <wp:positionH relativeFrom="column">
                        <wp:posOffset>6534785</wp:posOffset>
                      </wp:positionH>
                      <wp:positionV relativeFrom="paragraph">
                        <wp:posOffset>78740</wp:posOffset>
                      </wp:positionV>
                      <wp:extent cx="2628900" cy="8286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2628900" cy="828675"/>
                              </a:xfrm>
                              <a:prstGeom prst="rect">
                                <a:avLst/>
                              </a:prstGeom>
                              <a:solidFill>
                                <a:schemeClr val="bg1"/>
                              </a:solidFill>
                              <a:ln w="63500">
                                <a:solidFill>
                                  <a:srgbClr val="0070C0"/>
                                </a:solidFill>
                              </a:ln>
                              <a:effectLst/>
                            </wps:spPr>
                            <wps:txbx>
                              <w:txbxContent>
                                <w:p w:rsidR="006D6267" w:rsidRPr="004005D7" w:rsidRDefault="006D6267" w:rsidP="004C6A3E">
                                  <w:pPr>
                                    <w:rPr>
                                      <w:rFonts w:eastAsia="Times New Roman" w:cstheme="minorHAnsi"/>
                                      <w:sz w:val="32"/>
                                      <w:szCs w:val="32"/>
                                    </w:rPr>
                                  </w:pPr>
                                  <w:r w:rsidRPr="004005D7">
                                    <w:rPr>
                                      <w:sz w:val="32"/>
                                      <w:szCs w:val="32"/>
                                    </w:rPr>
                                    <w:t>Students are less likely to become NEET</w:t>
                                  </w:r>
                                </w:p>
                                <w:p w:rsidR="006D6267" w:rsidRDefault="006D6267" w:rsidP="004C6A3E">
                                  <w:pPr>
                                    <w:rPr>
                                      <w:rFonts w:eastAsia="Times New Roman" w:cstheme="minorHAnsi"/>
                                      <w:sz w:val="24"/>
                                      <w:szCs w:val="24"/>
                                    </w:rPr>
                                  </w:pPr>
                                </w:p>
                                <w:p w:rsidR="006D6267" w:rsidRDefault="006D6267" w:rsidP="004C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29" type="#_x0000_t202" style="position:absolute;margin-left:514.55pt;margin-top:6.2pt;width:207pt;height:6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" fillcolor="white [3212]" strokecolor="#0070c0" strokeweight="5pt">
                      <v:textbox>
                        <w:txbxContent>
                          <w:p w:rsidR="006D6267" w:rsidRPr="004005D7" w:rsidRDefault="006D6267" w:rsidP="004C6A3E">
                            <w:pPr>
                              <w:rPr>
                                <w:rFonts w:eastAsia="Times New Roman" w:cstheme="minorHAnsi"/>
                                <w:sz w:val="32"/>
                                <w:szCs w:val="32"/>
                              </w:rPr>
                            </w:pPr>
                            <w:r w:rsidRPr="004005D7">
                              <w:rPr>
                                <w:sz w:val="32"/>
                                <w:szCs w:val="32"/>
                              </w:rPr>
                              <w:t>Students are less likely to become NEET</w:t>
                            </w:r>
                          </w:p>
                          <w:p w:rsidR="006D6267" w:rsidRDefault="006D6267" w:rsidP="004C6A3E">
                            <w:pPr>
                              <w:rPr>
                                <w:rFonts w:eastAsia="Times New Roman" w:cstheme="minorHAnsi"/>
                                <w:sz w:val="24"/>
                                <w:szCs w:val="24"/>
                              </w:rPr>
                            </w:pPr>
                          </w:p>
                          <w:p w:rsidR="006D6267" w:rsidRDefault="006D6267" w:rsidP="004C6A3E"/>
                        </w:txbxContent>
                      </v:textbox>
                    </v:shape>
                  </w:pict>
                </mc:Fallback>
              </mc:AlternateContent>
            </w: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4C6A3E" w:rsidRDefault="004C6A3E" w:rsidP="004C6A3E">
            <w:pPr>
              <w:rPr>
                <w:rFonts w:eastAsia="Times New Roman" w:cstheme="minorHAnsi"/>
                <w:sz w:val="24"/>
                <w:szCs w:val="24"/>
              </w:rPr>
            </w:pPr>
          </w:p>
          <w:p w:rsidR="00BA3361" w:rsidRDefault="00BA3361" w:rsidP="004C6A3E">
            <w:pPr>
              <w:rPr>
                <w:rFonts w:eastAsia="Times New Roman" w:cstheme="minorHAnsi"/>
                <w:sz w:val="24"/>
                <w:szCs w:val="24"/>
              </w:rPr>
            </w:pPr>
          </w:p>
          <w:p w:rsidR="00BA3361" w:rsidRDefault="00BA3361" w:rsidP="004C6A3E">
            <w:pPr>
              <w:rPr>
                <w:rFonts w:eastAsia="Times New Roman" w:cstheme="minorHAnsi"/>
                <w:sz w:val="24"/>
                <w:szCs w:val="24"/>
              </w:rPr>
            </w:pPr>
          </w:p>
          <w:p w:rsidR="004C6A3E" w:rsidRPr="004C6A3E" w:rsidRDefault="004C6A3E" w:rsidP="004C6A3E">
            <w:pPr>
              <w:rPr>
                <w:rFonts w:eastAsia="Times New Roman" w:cstheme="minorHAnsi"/>
                <w:sz w:val="24"/>
                <w:szCs w:val="24"/>
              </w:rPr>
            </w:pPr>
          </w:p>
        </w:tc>
      </w:tr>
      <w:tr w:rsidR="00630AEC" w:rsidTr="004C6A3E">
        <w:tc>
          <w:tcPr>
            <w:tcW w:w="15451" w:type="dxa"/>
            <w:shd w:val="clear" w:color="auto" w:fill="8DB3E2" w:themeFill="text2" w:themeFillTint="66"/>
          </w:tcPr>
          <w:p w:rsidR="00630AEC" w:rsidRPr="004C6A3E" w:rsidRDefault="00630AEC" w:rsidP="00630AEC">
            <w:pPr>
              <w:contextualSpacing/>
              <w:jc w:val="center"/>
              <w:rPr>
                <w:rFonts w:cstheme="minorHAnsi"/>
                <w:b/>
                <w:sz w:val="32"/>
                <w:szCs w:val="32"/>
              </w:rPr>
            </w:pPr>
            <w:r w:rsidRPr="004C6A3E">
              <w:rPr>
                <w:rFonts w:cstheme="minorHAnsi"/>
                <w:b/>
                <w:sz w:val="32"/>
                <w:szCs w:val="32"/>
              </w:rPr>
              <w:lastRenderedPageBreak/>
              <w:t>Inspiring IAG Quality Award Code of Practice</w:t>
            </w:r>
          </w:p>
          <w:p w:rsidR="00630AEC" w:rsidRPr="004C6A3E" w:rsidRDefault="00630AEC" w:rsidP="00DA4160">
            <w:pPr>
              <w:contextualSpacing/>
              <w:rPr>
                <w:rFonts w:cstheme="minorHAnsi"/>
                <w:sz w:val="28"/>
                <w:szCs w:val="28"/>
              </w:rPr>
            </w:pPr>
          </w:p>
        </w:tc>
      </w:tr>
      <w:tr w:rsidR="00630AEC" w:rsidTr="004C6A3E">
        <w:tc>
          <w:tcPr>
            <w:tcW w:w="15451" w:type="dxa"/>
          </w:tcPr>
          <w:p w:rsidR="00630AEC" w:rsidRPr="001D097A" w:rsidRDefault="00630AEC" w:rsidP="005E3D62">
            <w:pPr>
              <w:contextualSpacing/>
              <w:rPr>
                <w:rFonts w:cstheme="minorHAnsi"/>
                <w:sz w:val="28"/>
                <w:szCs w:val="28"/>
              </w:rPr>
            </w:pPr>
            <w:r w:rsidRPr="001D097A">
              <w:rPr>
                <w:rFonts w:cstheme="minorHAnsi"/>
                <w:sz w:val="28"/>
                <w:szCs w:val="28"/>
              </w:rPr>
              <w:t xml:space="preserve">Sandhill View Academy is working towards the Inspiring IAG Gold Award. We have </w:t>
            </w:r>
            <w:r w:rsidR="001D097A" w:rsidRPr="001D097A">
              <w:rPr>
                <w:rFonts w:cstheme="minorHAnsi"/>
                <w:sz w:val="28"/>
                <w:szCs w:val="28"/>
              </w:rPr>
              <w:t>achieved the silver</w:t>
            </w:r>
            <w:r w:rsidR="0038347F" w:rsidRPr="001D097A">
              <w:rPr>
                <w:rFonts w:cstheme="minorHAnsi"/>
                <w:sz w:val="28"/>
                <w:szCs w:val="28"/>
              </w:rPr>
              <w:t xml:space="preserve"> </w:t>
            </w:r>
            <w:r w:rsidRPr="001D097A">
              <w:rPr>
                <w:rFonts w:cstheme="minorHAnsi"/>
                <w:sz w:val="28"/>
                <w:szCs w:val="28"/>
              </w:rPr>
              <w:t xml:space="preserve">award and are now working towards achieving </w:t>
            </w:r>
            <w:r w:rsidRPr="001D097A">
              <w:rPr>
                <w:rFonts w:eastAsia="Arial" w:cstheme="minorHAnsi"/>
                <w:color w:val="000000"/>
                <w:sz w:val="28"/>
                <w:szCs w:val="28"/>
                <w:lang w:eastAsia="en-GB"/>
              </w:rPr>
              <w:t>full validation (Gold Standard) of the award</w:t>
            </w:r>
            <w:r w:rsidR="0038347F" w:rsidRPr="001D097A">
              <w:rPr>
                <w:rFonts w:cstheme="minorHAnsi"/>
                <w:sz w:val="28"/>
                <w:szCs w:val="28"/>
              </w:rPr>
              <w:t xml:space="preserve"> by </w:t>
            </w:r>
            <w:r w:rsidR="00DA3694">
              <w:rPr>
                <w:rFonts w:cstheme="minorHAnsi"/>
                <w:sz w:val="28"/>
                <w:szCs w:val="28"/>
              </w:rPr>
              <w:t>May</w:t>
            </w:r>
            <w:r w:rsidR="0038347F" w:rsidRPr="001D097A">
              <w:rPr>
                <w:rFonts w:cstheme="minorHAnsi"/>
                <w:sz w:val="28"/>
                <w:szCs w:val="28"/>
              </w:rPr>
              <w:t xml:space="preserve"> 2019</w:t>
            </w:r>
            <w:r w:rsidRPr="001D097A">
              <w:rPr>
                <w:rFonts w:cstheme="minorHAnsi"/>
                <w:sz w:val="28"/>
                <w:szCs w:val="28"/>
              </w:rPr>
              <w:t xml:space="preserve">. The aim of the award is to: </w:t>
            </w:r>
            <w:r w:rsidRPr="001D097A">
              <w:rPr>
                <w:rFonts w:cstheme="minorHAnsi"/>
                <w:sz w:val="28"/>
                <w:szCs w:val="28"/>
              </w:rPr>
              <w:br/>
            </w:r>
          </w:p>
          <w:p w:rsidR="00630AEC" w:rsidRPr="001D097A" w:rsidRDefault="00630AEC" w:rsidP="00DA4160">
            <w:pPr>
              <w:numPr>
                <w:ilvl w:val="0"/>
                <w:numId w:val="4"/>
              </w:numPr>
              <w:tabs>
                <w:tab w:val="num" w:pos="-360"/>
              </w:tabs>
              <w:ind w:left="360"/>
              <w:rPr>
                <w:rFonts w:cstheme="minorHAnsi"/>
                <w:color w:val="000000"/>
                <w:sz w:val="28"/>
                <w:szCs w:val="28"/>
              </w:rPr>
            </w:pPr>
            <w:r w:rsidRPr="001D097A">
              <w:rPr>
                <w:rFonts w:cstheme="minorHAnsi"/>
                <w:color w:val="000000"/>
                <w:sz w:val="28"/>
                <w:szCs w:val="28"/>
              </w:rPr>
              <w:t>Ensure young people get the support they need to make well informed, realistic decisions about their future through careers education, information, advice and guidance.</w:t>
            </w:r>
          </w:p>
          <w:p w:rsidR="00630AEC" w:rsidRPr="001D097A" w:rsidRDefault="00630AEC" w:rsidP="00DA4160">
            <w:pPr>
              <w:numPr>
                <w:ilvl w:val="0"/>
                <w:numId w:val="4"/>
              </w:numPr>
              <w:tabs>
                <w:tab w:val="num" w:pos="-360"/>
              </w:tabs>
              <w:ind w:left="360"/>
              <w:rPr>
                <w:rFonts w:cstheme="minorHAnsi"/>
                <w:sz w:val="28"/>
                <w:szCs w:val="28"/>
              </w:rPr>
            </w:pPr>
            <w:r w:rsidRPr="001D097A">
              <w:rPr>
                <w:rFonts w:cstheme="minorHAnsi"/>
                <w:sz w:val="28"/>
                <w:szCs w:val="28"/>
              </w:rPr>
              <w:t xml:space="preserve">Have appropriate, up to date, accurate and impartial information and </w:t>
            </w:r>
            <w:r w:rsidRPr="001D097A">
              <w:rPr>
                <w:rFonts w:cstheme="minorHAnsi"/>
                <w:color w:val="000000"/>
                <w:sz w:val="28"/>
                <w:szCs w:val="28"/>
              </w:rPr>
              <w:t>resources</w:t>
            </w:r>
            <w:r w:rsidRPr="001D097A">
              <w:rPr>
                <w:rFonts w:cstheme="minorHAnsi"/>
                <w:color w:val="FF00FF"/>
                <w:sz w:val="28"/>
                <w:szCs w:val="28"/>
              </w:rPr>
              <w:t xml:space="preserve"> </w:t>
            </w:r>
            <w:r w:rsidRPr="001D097A">
              <w:rPr>
                <w:rFonts w:cstheme="minorHAnsi"/>
                <w:sz w:val="28"/>
                <w:szCs w:val="28"/>
              </w:rPr>
              <w:t>that all young people can access regardless of race, gender, religion, ability, disability, social background or sexual orientation.</w:t>
            </w:r>
          </w:p>
          <w:p w:rsidR="00630AEC" w:rsidRPr="001D097A" w:rsidRDefault="00630AEC" w:rsidP="005E3D62">
            <w:pPr>
              <w:numPr>
                <w:ilvl w:val="0"/>
                <w:numId w:val="4"/>
              </w:numPr>
              <w:tabs>
                <w:tab w:val="num" w:pos="-360"/>
              </w:tabs>
              <w:ind w:left="360"/>
              <w:rPr>
                <w:rFonts w:cstheme="minorHAnsi"/>
                <w:sz w:val="28"/>
                <w:szCs w:val="28"/>
              </w:rPr>
            </w:pPr>
            <w:r w:rsidRPr="001D097A">
              <w:rPr>
                <w:rFonts w:cstheme="minorHAnsi"/>
                <w:sz w:val="28"/>
                <w:szCs w:val="28"/>
              </w:rPr>
              <w:t xml:space="preserve">Ensure the organisational policies relating to careers education, information, advice and guidance (CEIAG) are up to date and </w:t>
            </w:r>
            <w:r w:rsidRPr="001D097A">
              <w:rPr>
                <w:rFonts w:cstheme="minorHAnsi"/>
                <w:color w:val="000000"/>
                <w:sz w:val="28"/>
                <w:szCs w:val="28"/>
              </w:rPr>
              <w:t>regularly reviewed and reflect this code of practice.</w:t>
            </w:r>
          </w:p>
          <w:p w:rsidR="00630AEC" w:rsidRPr="001D097A" w:rsidRDefault="00630AEC" w:rsidP="00DA4160">
            <w:pPr>
              <w:numPr>
                <w:ilvl w:val="0"/>
                <w:numId w:val="4"/>
              </w:numPr>
              <w:tabs>
                <w:tab w:val="num" w:pos="-360"/>
              </w:tabs>
              <w:ind w:left="360"/>
              <w:rPr>
                <w:rFonts w:eastAsia="Times New Roman" w:cstheme="minorHAnsi"/>
                <w:color w:val="000000"/>
                <w:sz w:val="28"/>
                <w:szCs w:val="28"/>
              </w:rPr>
            </w:pPr>
            <w:r w:rsidRPr="001D097A">
              <w:rPr>
                <w:rFonts w:eastAsia="Times New Roman" w:cstheme="minorHAnsi"/>
                <w:color w:val="000000"/>
                <w:sz w:val="28"/>
                <w:szCs w:val="28"/>
              </w:rPr>
              <w:t>Empower young people by informing them of how they can access CEIAG to help them plan their future and make well informed, realistic decisions.</w:t>
            </w:r>
          </w:p>
          <w:p w:rsidR="00630AEC" w:rsidRPr="001D097A" w:rsidRDefault="00630AEC" w:rsidP="00630AEC">
            <w:pPr>
              <w:numPr>
                <w:ilvl w:val="0"/>
                <w:numId w:val="4"/>
              </w:numPr>
              <w:tabs>
                <w:tab w:val="num" w:pos="-360"/>
              </w:tabs>
              <w:ind w:left="360"/>
              <w:rPr>
                <w:rFonts w:eastAsia="Times New Roman" w:cstheme="minorHAnsi"/>
                <w:sz w:val="28"/>
                <w:szCs w:val="28"/>
              </w:rPr>
            </w:pPr>
            <w:r w:rsidRPr="001D097A">
              <w:rPr>
                <w:rFonts w:eastAsia="Times New Roman" w:cstheme="minorHAnsi"/>
                <w:sz w:val="28"/>
                <w:szCs w:val="28"/>
              </w:rPr>
              <w:t>Provide young people from year 8 onwards access to impartial professionally qualified careers guidance</w:t>
            </w:r>
            <w:r w:rsidRPr="001D097A">
              <w:rPr>
                <w:rFonts w:eastAsia="Times New Roman" w:cstheme="minorHAnsi"/>
                <w:sz w:val="28"/>
                <w:szCs w:val="28"/>
                <w:vertAlign w:val="superscript"/>
              </w:rPr>
              <w:footnoteReference w:id="1"/>
            </w:r>
            <w:r w:rsidRPr="001D097A">
              <w:rPr>
                <w:rFonts w:eastAsia="Times New Roman" w:cstheme="minorHAnsi"/>
                <w:sz w:val="28"/>
                <w:szCs w:val="28"/>
              </w:rPr>
              <w:t xml:space="preserve"> and ensure formal regular assessment arrangements are carried out of the guidance practitioner, by appropriately qualified</w:t>
            </w:r>
            <w:r w:rsidRPr="001D097A">
              <w:rPr>
                <w:rFonts w:eastAsia="Times New Roman" w:cstheme="minorHAnsi"/>
                <w:sz w:val="28"/>
                <w:szCs w:val="28"/>
                <w:vertAlign w:val="superscript"/>
              </w:rPr>
              <w:footnoteReference w:id="2"/>
            </w:r>
            <w:r w:rsidRPr="001D097A">
              <w:rPr>
                <w:rFonts w:eastAsia="Times New Roman" w:cstheme="minorHAnsi"/>
                <w:sz w:val="28"/>
                <w:szCs w:val="28"/>
              </w:rPr>
              <w:t xml:space="preserve"> senior staff to determine ongoing competency.</w:t>
            </w:r>
          </w:p>
          <w:p w:rsidR="00630AEC" w:rsidRPr="001D097A" w:rsidRDefault="00630AEC" w:rsidP="00DA4160">
            <w:pPr>
              <w:numPr>
                <w:ilvl w:val="0"/>
                <w:numId w:val="4"/>
              </w:numPr>
              <w:tabs>
                <w:tab w:val="num" w:pos="0"/>
              </w:tabs>
              <w:ind w:left="360"/>
              <w:rPr>
                <w:rFonts w:eastAsia="Times New Roman" w:cstheme="minorHAnsi"/>
                <w:sz w:val="28"/>
                <w:szCs w:val="28"/>
              </w:rPr>
            </w:pPr>
            <w:r w:rsidRPr="001D097A">
              <w:rPr>
                <w:rFonts w:eastAsia="Times New Roman" w:cstheme="minorHAnsi"/>
                <w:sz w:val="28"/>
                <w:szCs w:val="28"/>
              </w:rPr>
              <w:t>Offer all young people access to impartial and independent</w:t>
            </w:r>
            <w:r w:rsidRPr="001D097A">
              <w:rPr>
                <w:rFonts w:eastAsia="Times New Roman" w:cstheme="minorHAnsi"/>
                <w:sz w:val="28"/>
                <w:szCs w:val="28"/>
                <w:vertAlign w:val="superscript"/>
              </w:rPr>
              <w:footnoteReference w:id="3"/>
            </w:r>
            <w:r w:rsidRPr="001D097A">
              <w:rPr>
                <w:rFonts w:eastAsia="Times New Roman" w:cstheme="minorHAnsi"/>
                <w:sz w:val="28"/>
                <w:szCs w:val="28"/>
              </w:rPr>
              <w:t xml:space="preserve"> careers guidance</w:t>
            </w:r>
            <w:r w:rsidRPr="001D097A">
              <w:rPr>
                <w:rFonts w:eastAsia="Times New Roman" w:cstheme="minorHAnsi"/>
                <w:sz w:val="28"/>
                <w:szCs w:val="28"/>
                <w:vertAlign w:val="superscript"/>
              </w:rPr>
              <w:footnoteReference w:id="4"/>
            </w:r>
            <w:r w:rsidRPr="001D097A">
              <w:rPr>
                <w:rFonts w:eastAsia="Times New Roman" w:cstheme="minorHAnsi"/>
                <w:sz w:val="28"/>
                <w:szCs w:val="28"/>
              </w:rPr>
              <w:t xml:space="preserve">, at a time and place that suits their needs. </w:t>
            </w:r>
          </w:p>
          <w:p w:rsidR="00630AEC" w:rsidRPr="001D097A" w:rsidRDefault="00630AEC" w:rsidP="00DA4160">
            <w:pPr>
              <w:numPr>
                <w:ilvl w:val="0"/>
                <w:numId w:val="4"/>
              </w:numPr>
              <w:tabs>
                <w:tab w:val="num" w:pos="360"/>
              </w:tabs>
              <w:ind w:left="360"/>
              <w:rPr>
                <w:rFonts w:cstheme="minorHAnsi"/>
                <w:sz w:val="28"/>
                <w:szCs w:val="28"/>
              </w:rPr>
            </w:pPr>
            <w:r w:rsidRPr="001D097A">
              <w:rPr>
                <w:rFonts w:cstheme="minorHAnsi"/>
                <w:color w:val="000000"/>
                <w:sz w:val="28"/>
                <w:szCs w:val="28"/>
              </w:rPr>
              <w:t>Ensure that all staff working with young people are offered and access ongoing training about qualifications/progression pathways and other relevant subjects and that there is a formal system in place to ensure the competency of all staff in delivering CEIAG.</w:t>
            </w:r>
          </w:p>
          <w:p w:rsidR="00630AEC" w:rsidRPr="001D097A" w:rsidRDefault="00630AEC" w:rsidP="00DA4160">
            <w:pPr>
              <w:numPr>
                <w:ilvl w:val="0"/>
                <w:numId w:val="4"/>
              </w:numPr>
              <w:tabs>
                <w:tab w:val="num" w:pos="360"/>
              </w:tabs>
              <w:ind w:left="360"/>
              <w:rPr>
                <w:rFonts w:cstheme="minorHAnsi"/>
                <w:sz w:val="28"/>
                <w:szCs w:val="28"/>
              </w:rPr>
            </w:pPr>
            <w:r w:rsidRPr="001D097A">
              <w:rPr>
                <w:rFonts w:cstheme="minorHAnsi"/>
                <w:color w:val="000000"/>
                <w:sz w:val="28"/>
                <w:szCs w:val="28"/>
              </w:rPr>
              <w:t xml:space="preserve">Work in partnership, where appropriate, with opportunity providers including employers, FE and training providers, and youth support services. </w:t>
            </w:r>
          </w:p>
          <w:p w:rsidR="00630AEC" w:rsidRPr="001D097A" w:rsidRDefault="00630AEC" w:rsidP="00DA4160">
            <w:pPr>
              <w:numPr>
                <w:ilvl w:val="0"/>
                <w:numId w:val="4"/>
              </w:numPr>
              <w:tabs>
                <w:tab w:val="num" w:pos="360"/>
              </w:tabs>
              <w:ind w:left="360"/>
              <w:rPr>
                <w:rFonts w:cstheme="minorHAnsi"/>
                <w:sz w:val="28"/>
                <w:szCs w:val="28"/>
              </w:rPr>
            </w:pPr>
            <w:r w:rsidRPr="001D097A">
              <w:rPr>
                <w:rFonts w:cstheme="minorHAnsi"/>
                <w:sz w:val="28"/>
                <w:szCs w:val="28"/>
              </w:rPr>
              <w:t>Working with parents/carers to offer them information, advice and guidance to help them, help their son/daughter.</w:t>
            </w:r>
          </w:p>
          <w:p w:rsidR="00630AEC" w:rsidRPr="001D097A" w:rsidRDefault="00630AEC" w:rsidP="00DA4160">
            <w:pPr>
              <w:numPr>
                <w:ilvl w:val="0"/>
                <w:numId w:val="4"/>
              </w:numPr>
              <w:tabs>
                <w:tab w:val="num" w:pos="360"/>
              </w:tabs>
              <w:ind w:left="360"/>
              <w:rPr>
                <w:rFonts w:cstheme="minorHAnsi"/>
                <w:color w:val="000000"/>
                <w:sz w:val="28"/>
                <w:szCs w:val="28"/>
              </w:rPr>
            </w:pPr>
            <w:r w:rsidRPr="001D097A">
              <w:rPr>
                <w:rFonts w:cstheme="minorHAnsi"/>
                <w:color w:val="000000"/>
                <w:sz w:val="28"/>
                <w:szCs w:val="28"/>
              </w:rPr>
              <w:t>Involve young people in the design, delivery and evaluation of CEIAG programmes.</w:t>
            </w:r>
          </w:p>
          <w:p w:rsidR="00630AEC" w:rsidRPr="001D097A" w:rsidRDefault="00630AEC" w:rsidP="00DA4160">
            <w:pPr>
              <w:numPr>
                <w:ilvl w:val="0"/>
                <w:numId w:val="4"/>
              </w:numPr>
              <w:tabs>
                <w:tab w:val="num" w:pos="360"/>
              </w:tabs>
              <w:ind w:left="360"/>
              <w:rPr>
                <w:rFonts w:cstheme="minorHAnsi"/>
                <w:sz w:val="28"/>
                <w:szCs w:val="28"/>
              </w:rPr>
            </w:pPr>
            <w:r w:rsidRPr="001D097A">
              <w:rPr>
                <w:rFonts w:cstheme="minorHAnsi"/>
                <w:color w:val="000000"/>
                <w:sz w:val="28"/>
                <w:szCs w:val="28"/>
              </w:rPr>
              <w:t xml:space="preserve"> Promote equality of opportunity, celebrating diversity, challenging stereotypes and raising aspirations</w:t>
            </w:r>
          </w:p>
          <w:p w:rsidR="004C6A3E" w:rsidRDefault="004C6A3E" w:rsidP="004C6A3E">
            <w:pPr>
              <w:ind w:left="360"/>
              <w:rPr>
                <w:rFonts w:cstheme="minorHAnsi"/>
              </w:rPr>
            </w:pPr>
          </w:p>
          <w:p w:rsidR="00C96C75" w:rsidRDefault="00C96C75" w:rsidP="004C6A3E">
            <w:pPr>
              <w:ind w:left="360"/>
              <w:rPr>
                <w:rFonts w:cstheme="minorHAnsi"/>
              </w:rPr>
            </w:pPr>
          </w:p>
          <w:p w:rsidR="00C96C75" w:rsidRDefault="00C96C75" w:rsidP="004C6A3E">
            <w:pPr>
              <w:ind w:left="360"/>
              <w:rPr>
                <w:rFonts w:cstheme="minorHAnsi"/>
              </w:rPr>
            </w:pPr>
          </w:p>
          <w:p w:rsidR="00C96C75" w:rsidRDefault="00C96C75" w:rsidP="004C6A3E">
            <w:pPr>
              <w:ind w:left="360"/>
              <w:rPr>
                <w:rFonts w:cstheme="minorHAnsi"/>
              </w:rPr>
            </w:pPr>
          </w:p>
          <w:p w:rsidR="00C96C75" w:rsidRPr="004C6A3E" w:rsidRDefault="00C96C75" w:rsidP="00C96C75">
            <w:pPr>
              <w:rPr>
                <w:rFonts w:cstheme="minorHAnsi"/>
              </w:rPr>
            </w:pPr>
          </w:p>
        </w:tc>
      </w:tr>
      <w:tr w:rsidR="00C96C75" w:rsidTr="004C6A3E">
        <w:tc>
          <w:tcPr>
            <w:tcW w:w="15451" w:type="dxa"/>
          </w:tcPr>
          <w:p w:rsidR="00A13C7E" w:rsidRDefault="00C96C75" w:rsidP="005E3D62">
            <w:pPr>
              <w:contextualSpacing/>
              <w:rPr>
                <w:rFonts w:cstheme="minorHAnsi"/>
                <w:b/>
                <w:color w:val="000000"/>
                <w:sz w:val="36"/>
              </w:rPr>
            </w:pPr>
            <w:r w:rsidRPr="00C52625">
              <w:rPr>
                <w:rFonts w:cstheme="minorHAnsi"/>
                <w:b/>
                <w:color w:val="000000"/>
                <w:sz w:val="36"/>
              </w:rPr>
              <w:lastRenderedPageBreak/>
              <w:t>The Gatsby Benchmarks</w:t>
            </w:r>
          </w:p>
          <w:p w:rsidR="00C96C75" w:rsidRPr="00A13C7E" w:rsidRDefault="00FC453A" w:rsidP="005E3D62">
            <w:pPr>
              <w:rPr>
                <w:rFonts w:cstheme="minorHAnsi"/>
                <w:color w:val="000000"/>
                <w:sz w:val="32"/>
                <w:szCs w:val="32"/>
              </w:rPr>
            </w:pPr>
            <w:r w:rsidRPr="00A13C7E">
              <w:rPr>
                <w:rFonts w:cstheme="minorHAnsi"/>
                <w:color w:val="000000"/>
                <w:sz w:val="32"/>
                <w:szCs w:val="32"/>
              </w:rPr>
              <w:t xml:space="preserve">In line with the careers guidance </w:t>
            </w:r>
            <w:r w:rsidR="00776161">
              <w:rPr>
                <w:rFonts w:cstheme="minorHAnsi"/>
                <w:color w:val="000000"/>
                <w:sz w:val="32"/>
                <w:szCs w:val="32"/>
              </w:rPr>
              <w:t xml:space="preserve">strategy </w:t>
            </w:r>
            <w:r w:rsidR="0059276F" w:rsidRPr="00A13C7E">
              <w:rPr>
                <w:rFonts w:cstheme="minorHAnsi"/>
                <w:color w:val="000000"/>
                <w:sz w:val="32"/>
                <w:szCs w:val="32"/>
              </w:rPr>
              <w:t>our careers</w:t>
            </w:r>
            <w:r w:rsidR="00C96C75" w:rsidRPr="00A13C7E">
              <w:rPr>
                <w:rFonts w:cstheme="minorHAnsi"/>
                <w:color w:val="000000"/>
                <w:sz w:val="32"/>
                <w:szCs w:val="32"/>
              </w:rPr>
              <w:t xml:space="preserve"> plan supports the achievement of the eight Gatsby benchmarks:</w:t>
            </w:r>
          </w:p>
          <w:p w:rsidR="00904274" w:rsidRPr="00904274" w:rsidRDefault="00904274" w:rsidP="005E3D62">
            <w:pPr>
              <w:rPr>
                <w:rFonts w:cstheme="minorHAnsi"/>
                <w:color w:val="000000"/>
                <w:sz w:val="24"/>
              </w:rPr>
            </w:pPr>
          </w:p>
          <w:tbl>
            <w:tblPr>
              <w:tblStyle w:val="TableGrid"/>
              <w:tblW w:w="0" w:type="auto"/>
              <w:tblLook w:val="04A0" w:firstRow="1" w:lastRow="0" w:firstColumn="1" w:lastColumn="0" w:noHBand="0" w:noVBand="1"/>
            </w:tblPr>
            <w:tblGrid>
              <w:gridCol w:w="14630"/>
            </w:tblGrid>
            <w:tr w:rsidR="00C96C75" w:rsidRPr="00FC44DF" w:rsidTr="00A13C7E">
              <w:tc>
                <w:tcPr>
                  <w:tcW w:w="14630" w:type="dxa"/>
                </w:tcPr>
                <w:p w:rsidR="00C96C75" w:rsidRPr="00904274" w:rsidRDefault="0059276F" w:rsidP="00C96C75">
                  <w:pPr>
                    <w:rPr>
                      <w:b/>
                      <w:sz w:val="28"/>
                      <w:szCs w:val="28"/>
                    </w:rPr>
                  </w:pPr>
                  <w:r w:rsidRPr="00904274">
                    <w:rPr>
                      <w:b/>
                      <w:sz w:val="28"/>
                      <w:szCs w:val="28"/>
                    </w:rPr>
                    <w:t>Benchmark 1: A stable careers p</w:t>
                  </w:r>
                  <w:r w:rsidR="00C96C75" w:rsidRPr="00904274">
                    <w:rPr>
                      <w:b/>
                      <w:sz w:val="28"/>
                      <w:szCs w:val="28"/>
                    </w:rPr>
                    <w:t>rogramme</w:t>
                  </w:r>
                </w:p>
                <w:p w:rsidR="00C96C75" w:rsidRPr="0059276F" w:rsidRDefault="00C96C75" w:rsidP="00C96C75">
                  <w:pPr>
                    <w:rPr>
                      <w:sz w:val="24"/>
                      <w:szCs w:val="24"/>
                    </w:rPr>
                  </w:pPr>
                  <w:r w:rsidRPr="0059276F">
                    <w:rPr>
                      <w:sz w:val="24"/>
                      <w:szCs w:val="24"/>
                    </w:rPr>
                    <w:t xml:space="preserve">Every school and college should have an embedded programme of career education and guidance that is known and understood by </w:t>
                  </w:r>
                  <w:r w:rsidR="0059276F">
                    <w:rPr>
                      <w:sz w:val="24"/>
                      <w:szCs w:val="24"/>
                    </w:rPr>
                    <w:t>s</w:t>
                  </w:r>
                  <w:r w:rsidRPr="0059276F">
                    <w:rPr>
                      <w:sz w:val="24"/>
                      <w:szCs w:val="24"/>
                    </w:rPr>
                    <w:t>tudents, parents, teachers, governors and employers.</w:t>
                  </w:r>
                </w:p>
              </w:tc>
            </w:tr>
            <w:tr w:rsidR="00C96C75" w:rsidRPr="00FC44DF" w:rsidTr="00A13C7E">
              <w:tc>
                <w:tcPr>
                  <w:tcW w:w="14630" w:type="dxa"/>
                </w:tcPr>
                <w:p w:rsidR="00C96C75" w:rsidRPr="00904274" w:rsidRDefault="0059276F" w:rsidP="00C96C75">
                  <w:pPr>
                    <w:rPr>
                      <w:b/>
                      <w:sz w:val="28"/>
                      <w:szCs w:val="28"/>
                    </w:rPr>
                  </w:pPr>
                  <w:r w:rsidRPr="00904274">
                    <w:rPr>
                      <w:b/>
                      <w:sz w:val="28"/>
                      <w:szCs w:val="28"/>
                    </w:rPr>
                    <w:t>Benchmark 2: Learning from career and labour market i</w:t>
                  </w:r>
                  <w:r w:rsidR="00C96C75" w:rsidRPr="00904274">
                    <w:rPr>
                      <w:b/>
                      <w:sz w:val="28"/>
                      <w:szCs w:val="28"/>
                    </w:rPr>
                    <w:t>nformation</w:t>
                  </w:r>
                </w:p>
                <w:p w:rsidR="00C96C75" w:rsidRPr="0059276F" w:rsidRDefault="00C96C75" w:rsidP="00C96C75">
                  <w:pPr>
                    <w:rPr>
                      <w:sz w:val="24"/>
                      <w:szCs w:val="24"/>
                    </w:rPr>
                  </w:pPr>
                  <w:r w:rsidRPr="0059276F">
                    <w:rPr>
                      <w:sz w:val="24"/>
                      <w:szCs w:val="24"/>
                    </w:rPr>
                    <w:t xml:space="preserve">Every </w:t>
                  </w:r>
                  <w:r w:rsidR="0059276F">
                    <w:rPr>
                      <w:sz w:val="24"/>
                      <w:szCs w:val="24"/>
                    </w:rPr>
                    <w:t>s</w:t>
                  </w:r>
                  <w:r w:rsidRPr="0059276F">
                    <w:rPr>
                      <w:sz w:val="24"/>
                      <w:szCs w:val="24"/>
                    </w:rPr>
                    <w:t>tudent and their parents should have access to good quality information about future study options and labour market opportunities. They will need the support of an informed adviser to make the best use of available information</w:t>
                  </w:r>
                </w:p>
              </w:tc>
            </w:tr>
            <w:tr w:rsidR="00C96C75" w:rsidRPr="00FC44DF" w:rsidTr="00A13C7E">
              <w:tc>
                <w:tcPr>
                  <w:tcW w:w="14630" w:type="dxa"/>
                </w:tcPr>
                <w:p w:rsidR="00C96C75" w:rsidRPr="00904274" w:rsidRDefault="0059276F" w:rsidP="00C96C75">
                  <w:pPr>
                    <w:rPr>
                      <w:b/>
                      <w:sz w:val="28"/>
                      <w:szCs w:val="28"/>
                    </w:rPr>
                  </w:pPr>
                  <w:r w:rsidRPr="00904274">
                    <w:rPr>
                      <w:b/>
                      <w:sz w:val="28"/>
                      <w:szCs w:val="28"/>
                    </w:rPr>
                    <w:t>Benchmark 3: Addressing the needs of e</w:t>
                  </w:r>
                  <w:r w:rsidR="00C96C75" w:rsidRPr="00904274">
                    <w:rPr>
                      <w:b/>
                      <w:sz w:val="28"/>
                      <w:szCs w:val="28"/>
                    </w:rPr>
                    <w:t xml:space="preserve">ach </w:t>
                  </w:r>
                  <w:r w:rsidRPr="00904274">
                    <w:rPr>
                      <w:b/>
                      <w:sz w:val="28"/>
                      <w:szCs w:val="28"/>
                    </w:rPr>
                    <w:t>s</w:t>
                  </w:r>
                  <w:r w:rsidR="00C96C75" w:rsidRPr="00904274">
                    <w:rPr>
                      <w:b/>
                      <w:sz w:val="28"/>
                      <w:szCs w:val="28"/>
                    </w:rPr>
                    <w:t>tudent</w:t>
                  </w:r>
                </w:p>
                <w:p w:rsidR="00C96C75" w:rsidRPr="0059276F" w:rsidRDefault="00C96C75" w:rsidP="00C96C75">
                  <w:pPr>
                    <w:rPr>
                      <w:sz w:val="24"/>
                      <w:szCs w:val="24"/>
                    </w:rPr>
                  </w:pPr>
                  <w:r w:rsidRPr="0059276F">
                    <w:rPr>
                      <w:sz w:val="24"/>
                      <w:szCs w:val="24"/>
                    </w:rPr>
                    <w:t xml:space="preserve">Students have different career guidance needs at different stages. Opportunities for advice and support need to be tailored to the needs of each </w:t>
                  </w:r>
                  <w:r w:rsidR="0059276F">
                    <w:rPr>
                      <w:sz w:val="24"/>
                      <w:szCs w:val="24"/>
                    </w:rPr>
                    <w:t>s</w:t>
                  </w:r>
                  <w:r w:rsidRPr="0059276F">
                    <w:rPr>
                      <w:sz w:val="24"/>
                      <w:szCs w:val="24"/>
                    </w:rPr>
                    <w:t>tudent. A school’s careers programme should embed equality and diversity considerations throughout.</w:t>
                  </w:r>
                </w:p>
              </w:tc>
            </w:tr>
            <w:tr w:rsidR="00C96C75" w:rsidRPr="00FC44DF" w:rsidTr="00A13C7E">
              <w:tc>
                <w:tcPr>
                  <w:tcW w:w="14630" w:type="dxa"/>
                </w:tcPr>
                <w:p w:rsidR="00C96C75" w:rsidRPr="00904274" w:rsidRDefault="0059276F" w:rsidP="00C96C75">
                  <w:pPr>
                    <w:rPr>
                      <w:b/>
                      <w:sz w:val="28"/>
                      <w:szCs w:val="28"/>
                    </w:rPr>
                  </w:pPr>
                  <w:r w:rsidRPr="00904274">
                    <w:rPr>
                      <w:b/>
                      <w:sz w:val="28"/>
                      <w:szCs w:val="28"/>
                    </w:rPr>
                    <w:t>Benchmark 4: Linking c</w:t>
                  </w:r>
                  <w:r w:rsidR="00C96C75" w:rsidRPr="00904274">
                    <w:rPr>
                      <w:b/>
                      <w:sz w:val="28"/>
                      <w:szCs w:val="28"/>
                    </w:rPr>
                    <w:t>urr</w:t>
                  </w:r>
                  <w:r w:rsidRPr="00904274">
                    <w:rPr>
                      <w:b/>
                      <w:sz w:val="28"/>
                      <w:szCs w:val="28"/>
                    </w:rPr>
                    <w:t>iculum learning to c</w:t>
                  </w:r>
                  <w:r w:rsidR="00C96C75" w:rsidRPr="00904274">
                    <w:rPr>
                      <w:b/>
                      <w:sz w:val="28"/>
                      <w:szCs w:val="28"/>
                    </w:rPr>
                    <w:t>areers</w:t>
                  </w:r>
                </w:p>
                <w:p w:rsidR="00C96C75" w:rsidRPr="0059276F" w:rsidRDefault="00C96C75" w:rsidP="00C96C75">
                  <w:pPr>
                    <w:rPr>
                      <w:sz w:val="24"/>
                      <w:szCs w:val="24"/>
                    </w:rPr>
                  </w:pPr>
                  <w:r w:rsidRPr="0059276F">
                    <w:rPr>
                      <w:sz w:val="24"/>
                      <w:szCs w:val="24"/>
                    </w:rPr>
                    <w:t>All teachers should link curriculum learning with careers. STEM subject teachers should highlight the relevance of STEM subjects for a wide range of careers paths.</w:t>
                  </w:r>
                </w:p>
              </w:tc>
            </w:tr>
            <w:tr w:rsidR="00C96C75" w:rsidRPr="00FC44DF" w:rsidTr="00A13C7E">
              <w:tc>
                <w:tcPr>
                  <w:tcW w:w="14630" w:type="dxa"/>
                </w:tcPr>
                <w:p w:rsidR="00C96C75" w:rsidRPr="00904274" w:rsidRDefault="0059276F" w:rsidP="00C96C75">
                  <w:pPr>
                    <w:rPr>
                      <w:b/>
                      <w:sz w:val="28"/>
                      <w:szCs w:val="28"/>
                    </w:rPr>
                  </w:pPr>
                  <w:r w:rsidRPr="00904274">
                    <w:rPr>
                      <w:b/>
                      <w:sz w:val="28"/>
                      <w:szCs w:val="28"/>
                    </w:rPr>
                    <w:t>Benchmark 5: Encounters with employers and e</w:t>
                  </w:r>
                  <w:r w:rsidR="00C96C75" w:rsidRPr="00904274">
                    <w:rPr>
                      <w:b/>
                      <w:sz w:val="28"/>
                      <w:szCs w:val="28"/>
                    </w:rPr>
                    <w:t>mployees</w:t>
                  </w:r>
                </w:p>
                <w:p w:rsidR="00C96C75" w:rsidRPr="0059276F" w:rsidRDefault="00C96C75" w:rsidP="00C96C75">
                  <w:pPr>
                    <w:rPr>
                      <w:sz w:val="24"/>
                      <w:szCs w:val="24"/>
                    </w:rPr>
                  </w:pPr>
                  <w:r w:rsidRPr="0059276F">
                    <w:rPr>
                      <w:sz w:val="24"/>
                      <w:szCs w:val="24"/>
                    </w:rPr>
                    <w:t xml:space="preserve">Every </w:t>
                  </w:r>
                  <w:r w:rsidR="0059276F">
                    <w:rPr>
                      <w:sz w:val="24"/>
                      <w:szCs w:val="24"/>
                    </w:rPr>
                    <w:t>s</w:t>
                  </w:r>
                  <w:r w:rsidRPr="0059276F">
                    <w:rPr>
                      <w:sz w:val="24"/>
                      <w:szCs w:val="24"/>
                    </w:rPr>
                    <w:t>tudent should have multiple opportunities to learn from employers about work, employment and the skills that are valued in the workplace. This can be through a range of enrichment activities including visiting speakers, mentoring and enterprise schemes.</w:t>
                  </w:r>
                </w:p>
              </w:tc>
            </w:tr>
            <w:tr w:rsidR="00C96C75" w:rsidRPr="00FC44DF" w:rsidTr="00A13C7E">
              <w:tc>
                <w:tcPr>
                  <w:tcW w:w="14630" w:type="dxa"/>
                </w:tcPr>
                <w:p w:rsidR="00C96C75" w:rsidRPr="00904274" w:rsidRDefault="00C96C75" w:rsidP="00C96C75">
                  <w:pPr>
                    <w:rPr>
                      <w:b/>
                      <w:sz w:val="28"/>
                      <w:szCs w:val="28"/>
                    </w:rPr>
                  </w:pPr>
                  <w:r w:rsidRPr="00904274">
                    <w:rPr>
                      <w:b/>
                      <w:sz w:val="28"/>
                      <w:szCs w:val="28"/>
                    </w:rPr>
                    <w:t>Bench</w:t>
                  </w:r>
                  <w:r w:rsidR="0059276F" w:rsidRPr="00904274">
                    <w:rPr>
                      <w:b/>
                      <w:sz w:val="28"/>
                      <w:szCs w:val="28"/>
                    </w:rPr>
                    <w:t>mark 6: Experiences of w</w:t>
                  </w:r>
                  <w:r w:rsidRPr="00904274">
                    <w:rPr>
                      <w:b/>
                      <w:sz w:val="28"/>
                      <w:szCs w:val="28"/>
                    </w:rPr>
                    <w:t>orkplaces</w:t>
                  </w:r>
                </w:p>
                <w:p w:rsidR="00C96C75" w:rsidRPr="0059276F" w:rsidRDefault="00C96C75" w:rsidP="00C96C75">
                  <w:pPr>
                    <w:rPr>
                      <w:sz w:val="24"/>
                      <w:szCs w:val="24"/>
                    </w:rPr>
                  </w:pPr>
                  <w:r w:rsidRPr="0059276F">
                    <w:rPr>
                      <w:sz w:val="24"/>
                      <w:szCs w:val="24"/>
                    </w:rPr>
                    <w:t xml:space="preserve">Every </w:t>
                  </w:r>
                  <w:r w:rsidR="0059276F">
                    <w:rPr>
                      <w:sz w:val="24"/>
                      <w:szCs w:val="24"/>
                    </w:rPr>
                    <w:t>s</w:t>
                  </w:r>
                  <w:r w:rsidRPr="0059276F">
                    <w:rPr>
                      <w:sz w:val="24"/>
                      <w:szCs w:val="24"/>
                    </w:rPr>
                    <w:t>tudent should have first-hand experience of the workplace through work visits, work shadowing, and/or work experience to help their exploration of career opportunities, and expand their networks.</w:t>
                  </w:r>
                </w:p>
              </w:tc>
            </w:tr>
            <w:tr w:rsidR="00C96C75" w:rsidRPr="00FC44DF" w:rsidTr="00A13C7E">
              <w:tc>
                <w:tcPr>
                  <w:tcW w:w="14630" w:type="dxa"/>
                </w:tcPr>
                <w:p w:rsidR="00C96C75" w:rsidRPr="00904274" w:rsidRDefault="00C96C75" w:rsidP="00C96C75">
                  <w:pPr>
                    <w:rPr>
                      <w:b/>
                      <w:sz w:val="28"/>
                      <w:szCs w:val="28"/>
                    </w:rPr>
                  </w:pPr>
                  <w:r w:rsidRPr="00904274">
                    <w:rPr>
                      <w:b/>
                      <w:sz w:val="28"/>
                      <w:szCs w:val="28"/>
                    </w:rPr>
                    <w:t>Benchmark 7: Encou</w:t>
                  </w:r>
                  <w:r w:rsidR="0059276F" w:rsidRPr="00904274">
                    <w:rPr>
                      <w:b/>
                      <w:sz w:val="28"/>
                      <w:szCs w:val="28"/>
                    </w:rPr>
                    <w:t>nters with further and higher e</w:t>
                  </w:r>
                  <w:r w:rsidRPr="00904274">
                    <w:rPr>
                      <w:b/>
                      <w:sz w:val="28"/>
                      <w:szCs w:val="28"/>
                    </w:rPr>
                    <w:t>ducation</w:t>
                  </w:r>
                </w:p>
                <w:p w:rsidR="00C96C75" w:rsidRPr="0059276F" w:rsidRDefault="00C96C75" w:rsidP="00C96C75">
                  <w:pPr>
                    <w:rPr>
                      <w:sz w:val="24"/>
                      <w:szCs w:val="24"/>
                    </w:rPr>
                  </w:pPr>
                  <w:r w:rsidRPr="0059276F">
                    <w:rPr>
                      <w:sz w:val="24"/>
                      <w:szCs w:val="24"/>
                    </w:rPr>
                    <w:t xml:space="preserve">All </w:t>
                  </w:r>
                  <w:r w:rsidR="0059276F">
                    <w:rPr>
                      <w:sz w:val="24"/>
                      <w:szCs w:val="24"/>
                    </w:rPr>
                    <w:t>s</w:t>
                  </w:r>
                  <w:r w:rsidRPr="0059276F">
                    <w:rPr>
                      <w:sz w:val="24"/>
                      <w:szCs w:val="24"/>
                    </w:rPr>
                    <w:t>tudents should understand the full range of learning opportunities that are available to them. This includes both academic and vocational routes and learning in schools, colleges, universities and in the workplace.</w:t>
                  </w:r>
                </w:p>
              </w:tc>
            </w:tr>
            <w:tr w:rsidR="00C96C75" w:rsidRPr="00FC44DF" w:rsidTr="00A13C7E">
              <w:tc>
                <w:tcPr>
                  <w:tcW w:w="14630" w:type="dxa"/>
                </w:tcPr>
                <w:p w:rsidR="00C96C75" w:rsidRPr="00904274" w:rsidRDefault="0059276F" w:rsidP="00C96C75">
                  <w:pPr>
                    <w:rPr>
                      <w:b/>
                      <w:sz w:val="28"/>
                      <w:szCs w:val="28"/>
                    </w:rPr>
                  </w:pPr>
                  <w:r w:rsidRPr="00904274">
                    <w:rPr>
                      <w:b/>
                      <w:sz w:val="28"/>
                      <w:szCs w:val="28"/>
                    </w:rPr>
                    <w:t>Benchmark 8: Personal g</w:t>
                  </w:r>
                  <w:r w:rsidR="00C96C75" w:rsidRPr="00904274">
                    <w:rPr>
                      <w:b/>
                      <w:sz w:val="28"/>
                      <w:szCs w:val="28"/>
                    </w:rPr>
                    <w:t>uidance</w:t>
                  </w:r>
                </w:p>
                <w:p w:rsidR="00C96C75" w:rsidRDefault="00C96C75" w:rsidP="00C96C75">
                  <w:pPr>
                    <w:rPr>
                      <w:sz w:val="24"/>
                      <w:szCs w:val="24"/>
                    </w:rPr>
                  </w:pPr>
                  <w:r w:rsidRPr="0059276F">
                    <w:rPr>
                      <w:sz w:val="24"/>
                      <w:szCs w:val="24"/>
                    </w:rPr>
                    <w:t xml:space="preserve">Every </w:t>
                  </w:r>
                  <w:r w:rsidR="0059276F">
                    <w:rPr>
                      <w:sz w:val="24"/>
                      <w:szCs w:val="24"/>
                    </w:rPr>
                    <w:t>s</w:t>
                  </w:r>
                  <w:r w:rsidRPr="0059276F">
                    <w:rPr>
                      <w:sz w:val="24"/>
                      <w:szCs w:val="24"/>
                    </w:rPr>
                    <w:t xml:space="preserve">tudent should have opportunities for guidance interviews with a careers adviser, who could be internal (a member of school staff) or external, provided they are trained to an appropriate level. These should be available whenever significant study or career choices are being made. They should be expected for all </w:t>
                  </w:r>
                  <w:r w:rsidR="0059276F">
                    <w:rPr>
                      <w:sz w:val="24"/>
                      <w:szCs w:val="24"/>
                    </w:rPr>
                    <w:t>s</w:t>
                  </w:r>
                  <w:r w:rsidRPr="0059276F">
                    <w:rPr>
                      <w:sz w:val="24"/>
                      <w:szCs w:val="24"/>
                    </w:rPr>
                    <w:t>tudents but should be timed to meet their individual needs.</w:t>
                  </w:r>
                </w:p>
                <w:p w:rsidR="00A13C7E" w:rsidRDefault="00A13C7E" w:rsidP="00C96C75">
                  <w:pPr>
                    <w:rPr>
                      <w:sz w:val="24"/>
                      <w:szCs w:val="24"/>
                    </w:rPr>
                  </w:pPr>
                </w:p>
                <w:p w:rsidR="00BA3361" w:rsidRDefault="00BA3361" w:rsidP="00C96C75">
                  <w:pPr>
                    <w:rPr>
                      <w:sz w:val="24"/>
                      <w:szCs w:val="24"/>
                    </w:rPr>
                  </w:pPr>
                </w:p>
                <w:p w:rsidR="00BA3361" w:rsidRDefault="00BA3361" w:rsidP="00C96C75">
                  <w:pPr>
                    <w:rPr>
                      <w:sz w:val="24"/>
                      <w:szCs w:val="24"/>
                    </w:rPr>
                  </w:pPr>
                </w:p>
                <w:p w:rsidR="00A13C7E" w:rsidRPr="0059276F" w:rsidRDefault="00A13C7E" w:rsidP="00C96C75">
                  <w:pPr>
                    <w:rPr>
                      <w:sz w:val="24"/>
                      <w:szCs w:val="24"/>
                    </w:rPr>
                  </w:pPr>
                </w:p>
              </w:tc>
            </w:tr>
          </w:tbl>
          <w:p w:rsidR="00C96C75" w:rsidRPr="004C6A3E" w:rsidRDefault="00C96C75" w:rsidP="005E3D62">
            <w:pPr>
              <w:contextualSpacing/>
              <w:rPr>
                <w:rFonts w:cstheme="minorHAnsi"/>
                <w:sz w:val="24"/>
                <w:szCs w:val="24"/>
              </w:rPr>
            </w:pPr>
          </w:p>
        </w:tc>
      </w:tr>
      <w:tr w:rsidR="00630AEC" w:rsidTr="004C6A3E">
        <w:trPr>
          <w:trHeight w:val="418"/>
        </w:trPr>
        <w:tc>
          <w:tcPr>
            <w:tcW w:w="15451" w:type="dxa"/>
            <w:shd w:val="clear" w:color="auto" w:fill="8DB3E2" w:themeFill="text2" w:themeFillTint="66"/>
          </w:tcPr>
          <w:p w:rsidR="00630AEC" w:rsidRPr="004C6A3E" w:rsidRDefault="00630AEC" w:rsidP="00630AEC">
            <w:pPr>
              <w:jc w:val="center"/>
              <w:rPr>
                <w:b/>
                <w:sz w:val="28"/>
                <w:szCs w:val="28"/>
              </w:rPr>
            </w:pPr>
            <w:r w:rsidRPr="004C6A3E">
              <w:rPr>
                <w:b/>
                <w:sz w:val="28"/>
                <w:szCs w:val="28"/>
              </w:rPr>
              <w:t>Principles</w:t>
            </w:r>
          </w:p>
        </w:tc>
      </w:tr>
      <w:tr w:rsidR="00630AEC" w:rsidTr="004C6A3E">
        <w:tc>
          <w:tcPr>
            <w:tcW w:w="15451" w:type="dxa"/>
          </w:tcPr>
          <w:p w:rsidR="00630AEC" w:rsidRPr="00E34ED0" w:rsidRDefault="00630AEC" w:rsidP="00E34ED0">
            <w:pPr>
              <w:rPr>
                <w:sz w:val="28"/>
                <w:szCs w:val="28"/>
              </w:rPr>
            </w:pPr>
            <w:r w:rsidRPr="00E34ED0">
              <w:rPr>
                <w:sz w:val="28"/>
                <w:szCs w:val="28"/>
              </w:rPr>
              <w:t xml:space="preserve">CEIAG </w:t>
            </w:r>
            <w:r w:rsidR="00603051">
              <w:rPr>
                <w:sz w:val="28"/>
                <w:szCs w:val="28"/>
              </w:rPr>
              <w:t xml:space="preserve">at Sandhill View </w:t>
            </w:r>
            <w:r w:rsidRPr="00E34ED0">
              <w:rPr>
                <w:sz w:val="28"/>
                <w:szCs w:val="28"/>
              </w:rPr>
              <w:t xml:space="preserve">has four essential and interlinked </w:t>
            </w:r>
            <w:r w:rsidR="00603051">
              <w:rPr>
                <w:sz w:val="28"/>
                <w:szCs w:val="28"/>
              </w:rPr>
              <w:t>elements</w:t>
            </w:r>
            <w:r w:rsidRPr="00E34ED0">
              <w:rPr>
                <w:sz w:val="28"/>
                <w:szCs w:val="28"/>
              </w:rPr>
              <w:t>:</w:t>
            </w:r>
          </w:p>
          <w:p w:rsidR="00630AEC" w:rsidRPr="0054466F" w:rsidRDefault="00630AEC" w:rsidP="00630AEC">
            <w:pPr>
              <w:pStyle w:val="ListParagraph"/>
              <w:numPr>
                <w:ilvl w:val="0"/>
                <w:numId w:val="7"/>
              </w:numPr>
              <w:rPr>
                <w:sz w:val="24"/>
                <w:szCs w:val="24"/>
              </w:rPr>
            </w:pPr>
            <w:r w:rsidRPr="0054466F">
              <w:rPr>
                <w:b/>
                <w:sz w:val="24"/>
                <w:szCs w:val="24"/>
              </w:rPr>
              <w:t>Careers education</w:t>
            </w:r>
            <w:r w:rsidRPr="0054466F">
              <w:rPr>
                <w:sz w:val="24"/>
                <w:szCs w:val="24"/>
              </w:rPr>
              <w:t xml:space="preserve">-planned programmes in the curriculum (Extended Tutor time </w:t>
            </w:r>
            <w:r w:rsidR="00603051">
              <w:rPr>
                <w:sz w:val="24"/>
                <w:szCs w:val="24"/>
              </w:rPr>
              <w:t>(</w:t>
            </w:r>
            <w:r w:rsidRPr="0054466F">
              <w:rPr>
                <w:sz w:val="24"/>
                <w:szCs w:val="24"/>
              </w:rPr>
              <w:t>ETT</w:t>
            </w:r>
            <w:r w:rsidR="00603051">
              <w:rPr>
                <w:sz w:val="24"/>
                <w:szCs w:val="24"/>
              </w:rPr>
              <w:t>)</w:t>
            </w:r>
            <w:r w:rsidRPr="0054466F">
              <w:rPr>
                <w:sz w:val="24"/>
                <w:szCs w:val="24"/>
              </w:rPr>
              <w:t xml:space="preserve"> and planned cross-curricular opportunities)</w:t>
            </w:r>
            <w:r>
              <w:rPr>
                <w:sz w:val="24"/>
                <w:szCs w:val="24"/>
              </w:rPr>
              <w:t xml:space="preserve"> </w:t>
            </w:r>
            <w:r w:rsidRPr="0054466F">
              <w:rPr>
                <w:sz w:val="24"/>
                <w:szCs w:val="24"/>
              </w:rPr>
              <w:t>giving students the knowledge and skills to help them make informed decisions, plan and manage their own careers</w:t>
            </w:r>
            <w:r>
              <w:rPr>
                <w:sz w:val="24"/>
                <w:szCs w:val="24"/>
              </w:rPr>
              <w:t>.</w:t>
            </w:r>
            <w:r w:rsidRPr="0054466F">
              <w:rPr>
                <w:sz w:val="24"/>
                <w:szCs w:val="24"/>
              </w:rPr>
              <w:t xml:space="preserve"> </w:t>
            </w:r>
          </w:p>
          <w:p w:rsidR="00630AEC" w:rsidRPr="0054466F" w:rsidRDefault="00630AEC" w:rsidP="00630AEC">
            <w:pPr>
              <w:pStyle w:val="ListParagraph"/>
              <w:numPr>
                <w:ilvl w:val="0"/>
                <w:numId w:val="7"/>
              </w:numPr>
              <w:rPr>
                <w:sz w:val="24"/>
                <w:szCs w:val="24"/>
              </w:rPr>
            </w:pPr>
            <w:r w:rsidRPr="0054466F">
              <w:rPr>
                <w:b/>
                <w:sz w:val="24"/>
                <w:szCs w:val="24"/>
              </w:rPr>
              <w:t>Careers information-</w:t>
            </w:r>
            <w:r w:rsidRPr="0054466F">
              <w:rPr>
                <w:sz w:val="24"/>
                <w:szCs w:val="24"/>
              </w:rPr>
              <w:t xml:space="preserve"> including options, employability skills, labour market information (LMI) and progression routes</w:t>
            </w:r>
            <w:r>
              <w:rPr>
                <w:sz w:val="24"/>
                <w:szCs w:val="24"/>
              </w:rPr>
              <w:t>.</w:t>
            </w:r>
          </w:p>
          <w:p w:rsidR="00630AEC" w:rsidRDefault="00630AEC" w:rsidP="00630AEC">
            <w:pPr>
              <w:pStyle w:val="ListParagraph"/>
              <w:numPr>
                <w:ilvl w:val="0"/>
                <w:numId w:val="7"/>
              </w:numPr>
              <w:rPr>
                <w:sz w:val="24"/>
                <w:szCs w:val="24"/>
              </w:rPr>
            </w:pPr>
            <w:r w:rsidRPr="0054466F">
              <w:rPr>
                <w:b/>
                <w:sz w:val="24"/>
                <w:szCs w:val="24"/>
              </w:rPr>
              <w:t xml:space="preserve">Careers advice and guidance- </w:t>
            </w:r>
            <w:r w:rsidR="00603051" w:rsidRPr="00603051">
              <w:rPr>
                <w:sz w:val="24"/>
                <w:szCs w:val="24"/>
              </w:rPr>
              <w:t>L</w:t>
            </w:r>
            <w:r w:rsidR="0038347F">
              <w:rPr>
                <w:sz w:val="24"/>
                <w:szCs w:val="24"/>
              </w:rPr>
              <w:t xml:space="preserve">evel </w:t>
            </w:r>
            <w:r w:rsidR="00603051" w:rsidRPr="00603051">
              <w:rPr>
                <w:sz w:val="24"/>
                <w:szCs w:val="24"/>
              </w:rPr>
              <w:t>6</w:t>
            </w:r>
            <w:r w:rsidR="00603051">
              <w:rPr>
                <w:b/>
                <w:sz w:val="24"/>
                <w:szCs w:val="24"/>
              </w:rPr>
              <w:t xml:space="preserve"> </w:t>
            </w:r>
            <w:r w:rsidRPr="0054466F">
              <w:rPr>
                <w:sz w:val="24"/>
                <w:szCs w:val="24"/>
              </w:rPr>
              <w:t>qualified specialist advisor helping students to identify future goals and plan the steps to achieve these career goals</w:t>
            </w:r>
            <w:r>
              <w:rPr>
                <w:sz w:val="24"/>
                <w:szCs w:val="24"/>
              </w:rPr>
              <w:t>.</w:t>
            </w:r>
            <w:r w:rsidRPr="0054466F">
              <w:rPr>
                <w:sz w:val="24"/>
                <w:szCs w:val="24"/>
              </w:rPr>
              <w:t xml:space="preserve"> </w:t>
            </w:r>
          </w:p>
          <w:p w:rsidR="00630AEC" w:rsidRPr="00BD44D6" w:rsidRDefault="00630AEC" w:rsidP="00E34ED0">
            <w:pPr>
              <w:pStyle w:val="ListParagraph"/>
              <w:numPr>
                <w:ilvl w:val="0"/>
                <w:numId w:val="7"/>
              </w:numPr>
              <w:rPr>
                <w:sz w:val="24"/>
                <w:szCs w:val="24"/>
              </w:rPr>
            </w:pPr>
            <w:r>
              <w:rPr>
                <w:b/>
                <w:sz w:val="24"/>
                <w:szCs w:val="24"/>
              </w:rPr>
              <w:t>Work related learning –</w:t>
            </w:r>
            <w:r>
              <w:rPr>
                <w:sz w:val="24"/>
                <w:szCs w:val="24"/>
              </w:rPr>
              <w:t xml:space="preserve"> experiences in/outside the curriculum to help students learn about economic well-being, careers and enterprise</w:t>
            </w:r>
          </w:p>
        </w:tc>
      </w:tr>
      <w:tr w:rsidR="00630AEC" w:rsidTr="004C6A3E">
        <w:tc>
          <w:tcPr>
            <w:tcW w:w="15451" w:type="dxa"/>
            <w:shd w:val="clear" w:color="auto" w:fill="548DD4" w:themeFill="text2" w:themeFillTint="99"/>
          </w:tcPr>
          <w:p w:rsidR="00630AEC" w:rsidRDefault="00630AEC" w:rsidP="00630AEC">
            <w:pPr>
              <w:jc w:val="center"/>
              <w:rPr>
                <w:sz w:val="28"/>
                <w:szCs w:val="28"/>
              </w:rPr>
            </w:pPr>
            <w:r>
              <w:rPr>
                <w:sz w:val="28"/>
                <w:szCs w:val="28"/>
              </w:rPr>
              <w:t>Aims</w:t>
            </w:r>
          </w:p>
        </w:tc>
      </w:tr>
      <w:tr w:rsidR="00630AEC" w:rsidTr="004C6A3E">
        <w:tc>
          <w:tcPr>
            <w:tcW w:w="15451" w:type="dxa"/>
          </w:tcPr>
          <w:p w:rsidR="008A30FB" w:rsidRPr="00BD44D6" w:rsidRDefault="00630AEC" w:rsidP="008A30FB">
            <w:pPr>
              <w:rPr>
                <w:rFonts w:ascii="Calibri" w:hAnsi="Calibri" w:cs="Calibri"/>
                <w:bCs/>
                <w:sz w:val="26"/>
                <w:szCs w:val="26"/>
              </w:rPr>
            </w:pPr>
            <w:r w:rsidRPr="00BD44D6">
              <w:rPr>
                <w:sz w:val="26"/>
                <w:szCs w:val="26"/>
              </w:rPr>
              <w:t xml:space="preserve">The </w:t>
            </w:r>
            <w:r w:rsidR="008A30FB" w:rsidRPr="00BD44D6">
              <w:rPr>
                <w:sz w:val="26"/>
                <w:szCs w:val="26"/>
              </w:rPr>
              <w:t xml:space="preserve">CEIAG </w:t>
            </w:r>
            <w:r w:rsidRPr="00BD44D6">
              <w:rPr>
                <w:sz w:val="26"/>
                <w:szCs w:val="26"/>
              </w:rPr>
              <w:t xml:space="preserve"> programme is based on the three core aims of </w:t>
            </w:r>
            <w:r w:rsidR="008A30FB" w:rsidRPr="00BD44D6">
              <w:rPr>
                <w:sz w:val="26"/>
                <w:szCs w:val="26"/>
              </w:rPr>
              <w:t xml:space="preserve">the </w:t>
            </w:r>
            <w:r w:rsidR="008A30FB" w:rsidRPr="00BD44D6">
              <w:rPr>
                <w:rFonts w:ascii="Calibri" w:hAnsi="Calibri" w:cs="Calibri"/>
                <w:bCs/>
                <w:sz w:val="26"/>
                <w:szCs w:val="26"/>
              </w:rPr>
              <w:t xml:space="preserve">CDI Framework for Careers, Employability and Enterprise Education </w:t>
            </w:r>
            <w:r w:rsidR="00DA3694">
              <w:rPr>
                <w:rFonts w:ascii="Calibri" w:hAnsi="Calibri" w:cs="Calibri"/>
                <w:bCs/>
                <w:sz w:val="26"/>
                <w:szCs w:val="26"/>
              </w:rPr>
              <w:t>March 2018</w:t>
            </w:r>
            <w:r w:rsidRPr="00BD44D6">
              <w:rPr>
                <w:sz w:val="26"/>
                <w:szCs w:val="26"/>
              </w:rPr>
              <w:t>:</w:t>
            </w:r>
            <w:r w:rsidR="008A30FB" w:rsidRPr="00BD44D6">
              <w:rPr>
                <w:rFonts w:ascii="Calibri" w:hAnsi="Calibri" w:cs="Calibri"/>
                <w:bCs/>
                <w:sz w:val="26"/>
                <w:szCs w:val="26"/>
              </w:rPr>
              <w:t xml:space="preserve"> </w:t>
            </w:r>
          </w:p>
          <w:p w:rsidR="00630AEC" w:rsidRPr="00630AEC" w:rsidRDefault="00630AEC" w:rsidP="00630AEC">
            <w:pPr>
              <w:rPr>
                <w:sz w:val="24"/>
                <w:szCs w:val="24"/>
              </w:rPr>
            </w:pPr>
          </w:p>
          <w:p w:rsidR="00630AEC" w:rsidRPr="00630AEC" w:rsidRDefault="00630AEC" w:rsidP="00630AEC">
            <w:pPr>
              <w:pStyle w:val="ListParagraph"/>
              <w:numPr>
                <w:ilvl w:val="0"/>
                <w:numId w:val="1"/>
              </w:numPr>
              <w:rPr>
                <w:sz w:val="24"/>
                <w:szCs w:val="24"/>
              </w:rPr>
            </w:pPr>
            <w:r w:rsidRPr="00630AEC">
              <w:rPr>
                <w:sz w:val="24"/>
                <w:szCs w:val="24"/>
              </w:rPr>
              <w:t>Developing yourself through careers ,employability and enterprise education</w:t>
            </w:r>
          </w:p>
          <w:p w:rsidR="00630AEC" w:rsidRPr="00630AEC" w:rsidRDefault="00630AEC" w:rsidP="00630AEC">
            <w:pPr>
              <w:pStyle w:val="ListParagraph"/>
              <w:numPr>
                <w:ilvl w:val="0"/>
                <w:numId w:val="1"/>
              </w:numPr>
              <w:rPr>
                <w:sz w:val="24"/>
                <w:szCs w:val="24"/>
              </w:rPr>
            </w:pPr>
            <w:r w:rsidRPr="00630AEC">
              <w:rPr>
                <w:sz w:val="24"/>
                <w:szCs w:val="24"/>
              </w:rPr>
              <w:t>Learning about careers and the world of work</w:t>
            </w:r>
          </w:p>
          <w:p w:rsidR="00630AEC" w:rsidRDefault="00630AEC" w:rsidP="00630AEC">
            <w:pPr>
              <w:pStyle w:val="ListParagraph"/>
              <w:numPr>
                <w:ilvl w:val="0"/>
                <w:numId w:val="1"/>
              </w:numPr>
              <w:rPr>
                <w:sz w:val="24"/>
                <w:szCs w:val="24"/>
              </w:rPr>
            </w:pPr>
            <w:r w:rsidRPr="00630AEC">
              <w:rPr>
                <w:sz w:val="24"/>
                <w:szCs w:val="24"/>
              </w:rPr>
              <w:t xml:space="preserve">Developing career management, employability and enterprise skills </w:t>
            </w:r>
            <w:r w:rsidR="006E3DB4">
              <w:rPr>
                <w:sz w:val="24"/>
                <w:szCs w:val="24"/>
              </w:rPr>
              <w:t xml:space="preserve">and decision-making </w:t>
            </w:r>
          </w:p>
          <w:p w:rsidR="00447B77" w:rsidRDefault="00E768FA" w:rsidP="00447B77">
            <w:pPr>
              <w:rPr>
                <w:sz w:val="24"/>
                <w:szCs w:val="24"/>
              </w:rPr>
            </w:pPr>
            <w:r>
              <w:rPr>
                <w:noProof/>
                <w:sz w:val="24"/>
                <w:szCs w:val="24"/>
                <w:lang w:eastAsia="en-GB"/>
              </w:rPr>
              <mc:AlternateContent>
                <mc:Choice Requires="wps">
                  <w:drawing>
                    <wp:anchor distT="0" distB="0" distL="114300" distR="114300" simplePos="0" relativeHeight="251679744" behindDoc="0" locked="0" layoutInCell="1" allowOverlap="1" wp14:anchorId="16166890" wp14:editId="74B61854">
                      <wp:simplePos x="0" y="0"/>
                      <wp:positionH relativeFrom="column">
                        <wp:posOffset>6572885</wp:posOffset>
                      </wp:positionH>
                      <wp:positionV relativeFrom="paragraph">
                        <wp:posOffset>162560</wp:posOffset>
                      </wp:positionV>
                      <wp:extent cx="2790825" cy="31527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790825"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267" w:rsidRDefault="006D6267">
                                  <w:r>
                                    <w:rPr>
                                      <w:noProof/>
                                      <w:sz w:val="28"/>
                                      <w:szCs w:val="28"/>
                                      <w:lang w:eastAsia="en-GB"/>
                                    </w:rPr>
                                    <w:drawing>
                                      <wp:inline distT="0" distB="0" distL="0" distR="0" wp14:anchorId="0C6CF8DD" wp14:editId="4B93DD79">
                                        <wp:extent cx="1879599" cy="1409700"/>
                                        <wp:effectExtent l="0" t="0" r="6985" b="0"/>
                                        <wp:docPr id="27" name="Picture 27" descr="F:\MRS AKIEN\MRS AKIEN\care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RS AKIEN\MRS AKIEN\career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652" cy="1410490"/>
                                                </a:xfrm>
                                                <a:prstGeom prst="rect">
                                                  <a:avLst/>
                                                </a:prstGeom>
                                                <a:noFill/>
                                                <a:ln>
                                                  <a:noFill/>
                                                </a:ln>
                                              </pic:spPr>
                                            </pic:pic>
                                          </a:graphicData>
                                        </a:graphic>
                                      </wp:inline>
                                    </w:drawing>
                                  </w:r>
                                  <w:r>
                                    <w:t xml:space="preserve"> </w:t>
                                  </w:r>
                                </w:p>
                                <w:p w:rsidR="006D6267" w:rsidRDefault="006D6267">
                                  <w:r>
                                    <w:t xml:space="preserve">Students learn how to make effective use of all the sources of help and support available to them, prepare for interviews identify choices and opportunities available, </w:t>
                                  </w:r>
                                  <w:proofErr w:type="gramStart"/>
                                  <w:r>
                                    <w:t>making  and</w:t>
                                  </w:r>
                                  <w:proofErr w:type="gramEnd"/>
                                  <w:r>
                                    <w:t xml:space="preserve"> adjusting plans  to manage  future life changes and transition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517.55pt;margin-top:12.8pt;width:219.75pt;height:24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" fillcolor="white [3201]" strokeweight=".5pt">
                      <v:textbox>
                        <w:txbxContent>
                          <w:p w:rsidR="006D6267" w:rsidRDefault="006D6267">
                            <w:r>
                              <w:rPr>
                                <w:noProof/>
                                <w:sz w:val="28"/>
                                <w:szCs w:val="28"/>
                                <w:lang w:eastAsia="en-GB"/>
                              </w:rPr>
                              <w:drawing>
                                <wp:inline distT="0" distB="0" distL="0" distR="0" wp14:anchorId="0C6CF8DD" wp14:editId="4B93DD79">
                                  <wp:extent cx="1879599" cy="1409700"/>
                                  <wp:effectExtent l="0" t="0" r="6985" b="0"/>
                                  <wp:docPr id="27" name="Picture 27" descr="F:\MRS AKIEN\MRS AKIEN\care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RS AKIEN\MRS AKIEN\career 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0652" cy="1410490"/>
                                          </a:xfrm>
                                          <a:prstGeom prst="rect">
                                            <a:avLst/>
                                          </a:prstGeom>
                                          <a:noFill/>
                                          <a:ln>
                                            <a:noFill/>
                                          </a:ln>
                                        </pic:spPr>
                                      </pic:pic>
                                    </a:graphicData>
                                  </a:graphic>
                                </wp:inline>
                              </w:drawing>
                            </w:r>
                            <w:r>
                              <w:t xml:space="preserve"> </w:t>
                            </w:r>
                          </w:p>
                          <w:p w:rsidR="006D6267" w:rsidRDefault="006D6267">
                            <w:r>
                              <w:t xml:space="preserve">Students learn how to make effective use of all the sources of help and support available to them, prepare for interviews identify choices and opportunities available, </w:t>
                            </w:r>
                            <w:proofErr w:type="gramStart"/>
                            <w:r>
                              <w:t>making  and</w:t>
                            </w:r>
                            <w:proofErr w:type="gramEnd"/>
                            <w:r>
                              <w:t xml:space="preserve"> adjusting plans  to manage  future life changes and transition </w:t>
                            </w:r>
                          </w:p>
                        </w:txbxContent>
                      </v:textbox>
                    </v:shape>
                  </w:pict>
                </mc:Fallback>
              </mc:AlternateContent>
            </w:r>
            <w:r>
              <w:rPr>
                <w:noProof/>
                <w:sz w:val="24"/>
                <w:szCs w:val="24"/>
                <w:lang w:eastAsia="en-GB"/>
              </w:rPr>
              <mc:AlternateContent>
                <mc:Choice Requires="wps">
                  <w:drawing>
                    <wp:anchor distT="0" distB="0" distL="114300" distR="114300" simplePos="0" relativeHeight="251678720" behindDoc="0" locked="0" layoutInCell="1" allowOverlap="1" wp14:anchorId="08D03B51" wp14:editId="37803C03">
                      <wp:simplePos x="0" y="0"/>
                      <wp:positionH relativeFrom="column">
                        <wp:posOffset>3239136</wp:posOffset>
                      </wp:positionH>
                      <wp:positionV relativeFrom="paragraph">
                        <wp:posOffset>133985</wp:posOffset>
                      </wp:positionV>
                      <wp:extent cx="2971800" cy="31813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2971800" cy="318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267" w:rsidRDefault="006D6267" w:rsidP="00B87DB5">
                                  <w:pPr>
                                    <w:jc w:val="center"/>
                                  </w:pPr>
                                  <w:r>
                                    <w:rPr>
                                      <w:noProof/>
                                      <w:sz w:val="28"/>
                                      <w:szCs w:val="28"/>
                                      <w:lang w:eastAsia="en-GB"/>
                                    </w:rPr>
                                    <w:drawing>
                                      <wp:inline distT="0" distB="0" distL="0" distR="0" wp14:anchorId="7C730E0A" wp14:editId="64EE996E">
                                        <wp:extent cx="2250795" cy="1685925"/>
                                        <wp:effectExtent l="0" t="0" r="0" b="0"/>
                                        <wp:docPr id="35" name="Picture 35" descr="F:\MRS AKIEN\MRS AKIE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RS AKIEN\MRS AKIEN\p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719" cy="1691861"/>
                                                </a:xfrm>
                                                <a:prstGeom prst="rect">
                                                  <a:avLst/>
                                                </a:prstGeom>
                                                <a:noFill/>
                                                <a:ln>
                                                  <a:noFill/>
                                                </a:ln>
                                              </pic:spPr>
                                            </pic:pic>
                                          </a:graphicData>
                                        </a:graphic>
                                      </wp:inline>
                                    </w:drawing>
                                  </w:r>
                                </w:p>
                                <w:p w:rsidR="006D6267" w:rsidRDefault="006D6267" w:rsidP="00B87DB5">
                                  <w:pPr>
                                    <w:jc w:val="center"/>
                                  </w:pPr>
                                  <w:r>
                                    <w:t>Students research opportunities in learning and working life through learning about business and industry, career pathways, labour market information and how to realise their own ambitions by resisting the damage caused by stereotyping, discrimination and prejudice.</w:t>
                                  </w:r>
                                </w:p>
                                <w:p w:rsidR="006D6267" w:rsidRDefault="006D6267" w:rsidP="00B87D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1" type="#_x0000_t202" style="position:absolute;margin-left:255.05pt;margin-top:10.55pt;width:234pt;height:25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" fillcolor="white [3201]" strokeweight=".5pt">
                      <v:textbox>
                        <w:txbxContent>
                          <w:p w:rsidR="006D6267" w:rsidRDefault="006D6267" w:rsidP="00B87DB5">
                            <w:pPr>
                              <w:jc w:val="center"/>
                            </w:pPr>
                            <w:r>
                              <w:rPr>
                                <w:noProof/>
                                <w:sz w:val="28"/>
                                <w:szCs w:val="28"/>
                                <w:lang w:eastAsia="en-GB"/>
                              </w:rPr>
                              <w:drawing>
                                <wp:inline distT="0" distB="0" distL="0" distR="0" wp14:anchorId="7C730E0A" wp14:editId="64EE996E">
                                  <wp:extent cx="2250795" cy="1685925"/>
                                  <wp:effectExtent l="0" t="0" r="0" b="0"/>
                                  <wp:docPr id="35" name="Picture 35" descr="F:\MRS AKIEN\MRS AKIE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RS AKIEN\MRS AKIEN\pi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8719" cy="1691861"/>
                                          </a:xfrm>
                                          <a:prstGeom prst="rect">
                                            <a:avLst/>
                                          </a:prstGeom>
                                          <a:noFill/>
                                          <a:ln>
                                            <a:noFill/>
                                          </a:ln>
                                        </pic:spPr>
                                      </pic:pic>
                                    </a:graphicData>
                                  </a:graphic>
                                </wp:inline>
                              </w:drawing>
                            </w:r>
                          </w:p>
                          <w:p w:rsidR="006D6267" w:rsidRDefault="006D6267" w:rsidP="00B87DB5">
                            <w:pPr>
                              <w:jc w:val="center"/>
                            </w:pPr>
                            <w:r>
                              <w:t>Students research opportunities in learning and working life through learning about business and industry, career pathways, labour market information and how to realise their own ambitions by resisting the damage caused by stereotyping, discrimination and prejudice.</w:t>
                            </w:r>
                          </w:p>
                          <w:p w:rsidR="006D6267" w:rsidRDefault="006D6267" w:rsidP="00B87DB5">
                            <w:pPr>
                              <w:jc w:val="center"/>
                            </w:pPr>
                          </w:p>
                        </w:txbxContent>
                      </v:textbox>
                    </v:shape>
                  </w:pict>
                </mc:Fallback>
              </mc:AlternateContent>
            </w:r>
            <w:r>
              <w:rPr>
                <w:noProof/>
                <w:sz w:val="24"/>
                <w:szCs w:val="24"/>
                <w:lang w:eastAsia="en-GB"/>
              </w:rPr>
              <mc:AlternateContent>
                <mc:Choice Requires="wps">
                  <w:drawing>
                    <wp:anchor distT="0" distB="0" distL="114300" distR="114300" simplePos="0" relativeHeight="251677696" behindDoc="0" locked="0" layoutInCell="1" allowOverlap="1" wp14:anchorId="4D8B11A9" wp14:editId="6B3160AD">
                      <wp:simplePos x="0" y="0"/>
                      <wp:positionH relativeFrom="column">
                        <wp:posOffset>86360</wp:posOffset>
                      </wp:positionH>
                      <wp:positionV relativeFrom="paragraph">
                        <wp:posOffset>86360</wp:posOffset>
                      </wp:positionV>
                      <wp:extent cx="2733675" cy="32289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733675" cy="3228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6267" w:rsidRDefault="006D6267" w:rsidP="00F63945">
                                  <w:pPr>
                                    <w:jc w:val="center"/>
                                  </w:pPr>
                                  <w:r>
                                    <w:rPr>
                                      <w:noProof/>
                                      <w:lang w:eastAsia="en-GB"/>
                                    </w:rPr>
                                    <w:drawing>
                                      <wp:inline distT="0" distB="0" distL="0" distR="0" wp14:anchorId="4B873700" wp14:editId="1D55D48B">
                                        <wp:extent cx="1657350" cy="1657350"/>
                                        <wp:effectExtent l="0" t="0" r="0" b="0"/>
                                        <wp:docPr id="37" name="Picture 37" descr="Image result for who a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o am 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6D6267" w:rsidRDefault="006D6267">
                                  <w:r>
                                    <w:t>Students reflect on and appraise their  personal qualities, roles and responsibilities, aptitudes ,achievements  and strengths developing self-awareness, including how others can influence them , self determination and self-improvement as a learner.</w:t>
                                  </w:r>
                                </w:p>
                                <w:p w:rsidR="006D6267" w:rsidRDefault="006D6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6.8pt;margin-top:6.8pt;width:215.25pt;height:25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" fillcolor="white [3201]" strokeweight=".5pt">
                      <v:textbox>
                        <w:txbxContent>
                          <w:p w:rsidR="006D6267" w:rsidRDefault="006D6267" w:rsidP="00F63945">
                            <w:pPr>
                              <w:jc w:val="center"/>
                            </w:pPr>
                            <w:r>
                              <w:rPr>
                                <w:noProof/>
                                <w:lang w:eastAsia="en-GB"/>
                              </w:rPr>
                              <w:drawing>
                                <wp:inline distT="0" distB="0" distL="0" distR="0" wp14:anchorId="4B873700" wp14:editId="1D55D48B">
                                  <wp:extent cx="1657350" cy="1657350"/>
                                  <wp:effectExtent l="0" t="0" r="0" b="0"/>
                                  <wp:docPr id="37" name="Picture 37" descr="Image result for who a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o am 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6D6267" w:rsidRDefault="006D6267">
                            <w:r>
                              <w:t>Students reflect on and appraise their  personal qualities, roles and responsibilities, aptitudes ,achievements  and strengths developing self-awareness, including how others can influence them , self determination and self-improvement as a learner.</w:t>
                            </w:r>
                          </w:p>
                          <w:p w:rsidR="006D6267" w:rsidRDefault="006D6267"/>
                        </w:txbxContent>
                      </v:textbox>
                    </v:shape>
                  </w:pict>
                </mc:Fallback>
              </mc:AlternateContent>
            </w:r>
          </w:p>
          <w:p w:rsidR="00447B77" w:rsidRDefault="00447B77" w:rsidP="00447B77">
            <w:pPr>
              <w:rPr>
                <w:sz w:val="24"/>
                <w:szCs w:val="24"/>
              </w:rPr>
            </w:pPr>
          </w:p>
          <w:p w:rsidR="00447B77" w:rsidRDefault="00447B77" w:rsidP="00447B77">
            <w:pPr>
              <w:rPr>
                <w:sz w:val="24"/>
                <w:szCs w:val="24"/>
              </w:rPr>
            </w:pPr>
          </w:p>
          <w:p w:rsidR="00447B77" w:rsidRDefault="00447B77" w:rsidP="00447B77">
            <w:pPr>
              <w:rPr>
                <w:sz w:val="24"/>
                <w:szCs w:val="24"/>
              </w:rPr>
            </w:pPr>
          </w:p>
          <w:p w:rsidR="00447B77" w:rsidRDefault="00447B77" w:rsidP="00447B77">
            <w:pPr>
              <w:rPr>
                <w:sz w:val="24"/>
                <w:szCs w:val="24"/>
              </w:rPr>
            </w:pPr>
          </w:p>
          <w:p w:rsidR="00447B77" w:rsidRDefault="00447B77" w:rsidP="00447B77">
            <w:pPr>
              <w:rPr>
                <w:sz w:val="24"/>
                <w:szCs w:val="24"/>
              </w:rPr>
            </w:pPr>
          </w:p>
          <w:p w:rsidR="00447B77" w:rsidRPr="00447B77" w:rsidRDefault="00447B77" w:rsidP="00447B77">
            <w:pPr>
              <w:rPr>
                <w:sz w:val="24"/>
                <w:szCs w:val="24"/>
              </w:rPr>
            </w:pPr>
          </w:p>
          <w:p w:rsidR="00630AEC" w:rsidRDefault="00630AEC"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p w:rsidR="00447B77" w:rsidRDefault="00447B77" w:rsidP="00E34ED0">
            <w:pPr>
              <w:rPr>
                <w:sz w:val="28"/>
                <w:szCs w:val="28"/>
              </w:rPr>
            </w:pPr>
          </w:p>
        </w:tc>
      </w:tr>
    </w:tbl>
    <w:p w:rsidR="00AB06E9" w:rsidRDefault="00AB06E9" w:rsidP="00801C6B">
      <w:pPr>
        <w:rPr>
          <w:sz w:val="24"/>
          <w:szCs w:val="24"/>
        </w:rPr>
      </w:pPr>
    </w:p>
    <w:p w:rsidR="00BA3361" w:rsidRPr="00801C6B" w:rsidRDefault="00BA3361" w:rsidP="00801C6B">
      <w:pPr>
        <w:rPr>
          <w:sz w:val="24"/>
          <w:szCs w:val="24"/>
        </w:rPr>
      </w:pPr>
    </w:p>
    <w:tbl>
      <w:tblPr>
        <w:tblStyle w:val="TableGrid"/>
        <w:tblW w:w="16207" w:type="dxa"/>
        <w:tblInd w:w="-1026" w:type="dxa"/>
        <w:tblLayout w:type="fixed"/>
        <w:tblLook w:val="04A0" w:firstRow="1" w:lastRow="0" w:firstColumn="1" w:lastColumn="0" w:noHBand="0" w:noVBand="1"/>
      </w:tblPr>
      <w:tblGrid>
        <w:gridCol w:w="560"/>
        <w:gridCol w:w="3646"/>
        <w:gridCol w:w="189"/>
        <w:gridCol w:w="1497"/>
        <w:gridCol w:w="2755"/>
        <w:gridCol w:w="425"/>
        <w:gridCol w:w="426"/>
        <w:gridCol w:w="425"/>
        <w:gridCol w:w="1843"/>
        <w:gridCol w:w="141"/>
        <w:gridCol w:w="46"/>
        <w:gridCol w:w="3356"/>
        <w:gridCol w:w="47"/>
        <w:gridCol w:w="379"/>
        <w:gridCol w:w="47"/>
        <w:gridCol w:w="378"/>
        <w:gridCol w:w="47"/>
      </w:tblGrid>
      <w:tr w:rsidR="007A23D5" w:rsidTr="00975B22">
        <w:trPr>
          <w:gridAfter w:val="1"/>
          <w:wAfter w:w="47" w:type="dxa"/>
        </w:trPr>
        <w:tc>
          <w:tcPr>
            <w:tcW w:w="16160" w:type="dxa"/>
            <w:gridSpan w:val="16"/>
            <w:shd w:val="clear" w:color="auto" w:fill="548DD4" w:themeFill="text2" w:themeFillTint="99"/>
          </w:tcPr>
          <w:p w:rsidR="007A23D5" w:rsidRDefault="005C194F" w:rsidP="007A23D5">
            <w:pPr>
              <w:jc w:val="center"/>
              <w:rPr>
                <w:b/>
                <w:sz w:val="28"/>
                <w:szCs w:val="28"/>
              </w:rPr>
            </w:pPr>
            <w:r>
              <w:rPr>
                <w:noProof/>
                <w:lang w:eastAsia="en-GB"/>
              </w:rPr>
              <w:drawing>
                <wp:anchor distT="0" distB="0" distL="114300" distR="114300" simplePos="0" relativeHeight="251687936" behindDoc="0" locked="0" layoutInCell="1" allowOverlap="1" wp14:anchorId="6278DC8F" wp14:editId="51B2520F">
                  <wp:simplePos x="0" y="0"/>
                  <wp:positionH relativeFrom="column">
                    <wp:posOffset>9224645</wp:posOffset>
                  </wp:positionH>
                  <wp:positionV relativeFrom="paragraph">
                    <wp:posOffset>133350</wp:posOffset>
                  </wp:positionV>
                  <wp:extent cx="790575" cy="790575"/>
                  <wp:effectExtent l="19050" t="19050" r="28575" b="28575"/>
                  <wp:wrapNone/>
                  <wp:docPr id="34" name="Picture 34" descr="Image result for who am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o am 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b/>
                <w:sz w:val="28"/>
                <w:szCs w:val="28"/>
              </w:rPr>
              <w:t>Sandhill View Academy Careers P</w:t>
            </w:r>
            <w:r w:rsidR="007A23D5" w:rsidRPr="007A23D5">
              <w:rPr>
                <w:b/>
                <w:sz w:val="28"/>
                <w:szCs w:val="28"/>
              </w:rPr>
              <w:t xml:space="preserve">rogramme </w:t>
            </w:r>
          </w:p>
          <w:p w:rsidR="007A23D5" w:rsidRPr="00B32B30" w:rsidRDefault="007A23D5" w:rsidP="005C194F">
            <w:pPr>
              <w:jc w:val="center"/>
              <w:rPr>
                <w:b/>
                <w:sz w:val="28"/>
                <w:szCs w:val="28"/>
              </w:rPr>
            </w:pPr>
            <w:r>
              <w:rPr>
                <w:b/>
                <w:sz w:val="28"/>
                <w:szCs w:val="28"/>
              </w:rPr>
              <w:t>(</w:t>
            </w:r>
            <w:r w:rsidRPr="007A23D5">
              <w:rPr>
                <w:b/>
                <w:sz w:val="28"/>
                <w:szCs w:val="28"/>
              </w:rPr>
              <w:t xml:space="preserve">based on the </w:t>
            </w:r>
            <w:r w:rsidR="005C194F">
              <w:rPr>
                <w:b/>
                <w:sz w:val="28"/>
                <w:szCs w:val="28"/>
              </w:rPr>
              <w:t xml:space="preserve">three core areas of the </w:t>
            </w:r>
            <w:r w:rsidRPr="007A23D5">
              <w:rPr>
                <w:b/>
                <w:sz w:val="28"/>
                <w:szCs w:val="28"/>
              </w:rPr>
              <w:t xml:space="preserve">CDI framework </w:t>
            </w:r>
            <w:r w:rsidR="005C194F">
              <w:rPr>
                <w:b/>
                <w:sz w:val="28"/>
                <w:szCs w:val="28"/>
              </w:rPr>
              <w:t>2015</w:t>
            </w:r>
            <w:r>
              <w:rPr>
                <w:b/>
                <w:sz w:val="28"/>
                <w:szCs w:val="28"/>
              </w:rPr>
              <w:t>)</w:t>
            </w:r>
          </w:p>
        </w:tc>
      </w:tr>
      <w:tr w:rsidR="007A23D5" w:rsidTr="00975B22">
        <w:trPr>
          <w:gridAfter w:val="1"/>
          <w:wAfter w:w="47" w:type="dxa"/>
        </w:trPr>
        <w:tc>
          <w:tcPr>
            <w:tcW w:w="16160" w:type="dxa"/>
            <w:gridSpan w:val="16"/>
            <w:shd w:val="clear" w:color="auto" w:fill="FFFF00"/>
          </w:tcPr>
          <w:p w:rsidR="004250B2" w:rsidRDefault="007A23D5" w:rsidP="00F63945">
            <w:pPr>
              <w:pStyle w:val="ListParagraph"/>
              <w:ind w:left="0"/>
              <w:jc w:val="center"/>
              <w:rPr>
                <w:b/>
                <w:sz w:val="40"/>
                <w:szCs w:val="40"/>
              </w:rPr>
            </w:pPr>
            <w:r w:rsidRPr="004250B2">
              <w:rPr>
                <w:b/>
                <w:sz w:val="40"/>
                <w:szCs w:val="40"/>
              </w:rPr>
              <w:t>Developing through careers, employability and enterprise education</w:t>
            </w:r>
          </w:p>
          <w:p w:rsidR="00F63945" w:rsidRPr="00F63945" w:rsidRDefault="007A23D5" w:rsidP="00FC54B9">
            <w:pPr>
              <w:pStyle w:val="ListParagraph"/>
              <w:ind w:left="0"/>
              <w:jc w:val="center"/>
              <w:rPr>
                <w:b/>
                <w:sz w:val="40"/>
                <w:szCs w:val="40"/>
              </w:rPr>
            </w:pPr>
            <w:r w:rsidRPr="004250B2">
              <w:rPr>
                <w:b/>
                <w:sz w:val="40"/>
                <w:szCs w:val="40"/>
              </w:rPr>
              <w:t>(Self-Development)</w:t>
            </w:r>
            <w:r w:rsidR="004250B2" w:rsidRPr="004250B2">
              <w:rPr>
                <w:b/>
                <w:sz w:val="40"/>
                <w:szCs w:val="40"/>
              </w:rPr>
              <w:t xml:space="preserve">  </w:t>
            </w:r>
          </w:p>
        </w:tc>
      </w:tr>
      <w:tr w:rsidR="0038347F" w:rsidTr="00975B22">
        <w:trPr>
          <w:gridAfter w:val="1"/>
          <w:wAfter w:w="47" w:type="dxa"/>
        </w:trPr>
        <w:tc>
          <w:tcPr>
            <w:tcW w:w="560" w:type="dxa"/>
          </w:tcPr>
          <w:p w:rsidR="0038347F" w:rsidRDefault="0038347F" w:rsidP="005E4296">
            <w:pPr>
              <w:pStyle w:val="ListParagraph"/>
              <w:ind w:left="0"/>
              <w:rPr>
                <w:sz w:val="24"/>
                <w:szCs w:val="24"/>
              </w:rPr>
            </w:pPr>
          </w:p>
        </w:tc>
        <w:tc>
          <w:tcPr>
            <w:tcW w:w="3835" w:type="dxa"/>
            <w:gridSpan w:val="2"/>
          </w:tcPr>
          <w:p w:rsidR="0038347F" w:rsidRPr="007A23D5" w:rsidRDefault="0038347F" w:rsidP="00CA47EE">
            <w:pPr>
              <w:pStyle w:val="ListParagraph"/>
              <w:ind w:left="0"/>
              <w:jc w:val="center"/>
              <w:rPr>
                <w:b/>
                <w:sz w:val="24"/>
                <w:szCs w:val="24"/>
              </w:rPr>
            </w:pPr>
            <w:r w:rsidRPr="007A23D5">
              <w:rPr>
                <w:b/>
                <w:sz w:val="24"/>
                <w:szCs w:val="24"/>
              </w:rPr>
              <w:t>Area of learning</w:t>
            </w:r>
            <w:r>
              <w:rPr>
                <w:b/>
                <w:sz w:val="24"/>
                <w:szCs w:val="24"/>
              </w:rPr>
              <w:t xml:space="preserve"> from  the CDI’s 17 areas of learning</w:t>
            </w:r>
          </w:p>
        </w:tc>
        <w:tc>
          <w:tcPr>
            <w:tcW w:w="1497" w:type="dxa"/>
          </w:tcPr>
          <w:p w:rsidR="0038347F" w:rsidRDefault="0038347F" w:rsidP="00CA47EE">
            <w:pPr>
              <w:pStyle w:val="ListParagraph"/>
              <w:ind w:left="0"/>
              <w:jc w:val="center"/>
              <w:rPr>
                <w:sz w:val="24"/>
                <w:szCs w:val="24"/>
              </w:rPr>
            </w:pPr>
            <w:r>
              <w:rPr>
                <w:sz w:val="24"/>
                <w:szCs w:val="24"/>
              </w:rPr>
              <w:t>KS3 Learning outcome</w:t>
            </w:r>
          </w:p>
          <w:p w:rsidR="0038347F" w:rsidRDefault="0038347F" w:rsidP="00CA47EE">
            <w:pPr>
              <w:pStyle w:val="ListParagraph"/>
              <w:ind w:left="0"/>
              <w:jc w:val="center"/>
              <w:rPr>
                <w:sz w:val="24"/>
                <w:szCs w:val="24"/>
              </w:rPr>
            </w:pPr>
            <w:r>
              <w:rPr>
                <w:sz w:val="24"/>
                <w:szCs w:val="24"/>
              </w:rPr>
              <w:t>statement</w:t>
            </w:r>
          </w:p>
        </w:tc>
        <w:tc>
          <w:tcPr>
            <w:tcW w:w="2755" w:type="dxa"/>
          </w:tcPr>
          <w:p w:rsidR="0038347F" w:rsidRDefault="0038347F" w:rsidP="008B4143">
            <w:pPr>
              <w:pStyle w:val="ListParagraph"/>
              <w:ind w:left="0"/>
              <w:jc w:val="center"/>
              <w:rPr>
                <w:sz w:val="24"/>
                <w:szCs w:val="24"/>
              </w:rPr>
            </w:pPr>
            <w:r>
              <w:rPr>
                <w:sz w:val="24"/>
                <w:szCs w:val="24"/>
              </w:rPr>
              <w:t>KS3 activities</w:t>
            </w:r>
          </w:p>
        </w:tc>
        <w:tc>
          <w:tcPr>
            <w:tcW w:w="425" w:type="dxa"/>
          </w:tcPr>
          <w:p w:rsidR="0038347F" w:rsidRPr="000B09D5" w:rsidRDefault="0038347F" w:rsidP="00CA47EE">
            <w:pPr>
              <w:pStyle w:val="ListParagraph"/>
              <w:ind w:left="0"/>
              <w:jc w:val="center"/>
              <w:rPr>
                <w:sz w:val="16"/>
                <w:szCs w:val="16"/>
              </w:rPr>
            </w:pPr>
            <w:r w:rsidRPr="000B09D5">
              <w:rPr>
                <w:sz w:val="16"/>
                <w:szCs w:val="16"/>
              </w:rPr>
              <w:t>y7</w:t>
            </w:r>
          </w:p>
        </w:tc>
        <w:tc>
          <w:tcPr>
            <w:tcW w:w="426" w:type="dxa"/>
          </w:tcPr>
          <w:p w:rsidR="0038347F" w:rsidRPr="000B09D5" w:rsidRDefault="0038347F" w:rsidP="00CA47EE">
            <w:pPr>
              <w:pStyle w:val="ListParagraph"/>
              <w:ind w:left="0"/>
              <w:jc w:val="center"/>
              <w:rPr>
                <w:sz w:val="16"/>
                <w:szCs w:val="16"/>
              </w:rPr>
            </w:pPr>
            <w:r w:rsidRPr="000B09D5">
              <w:rPr>
                <w:sz w:val="16"/>
                <w:szCs w:val="16"/>
              </w:rPr>
              <w:t>y8</w:t>
            </w:r>
          </w:p>
        </w:tc>
        <w:tc>
          <w:tcPr>
            <w:tcW w:w="425" w:type="dxa"/>
          </w:tcPr>
          <w:p w:rsidR="0038347F" w:rsidRDefault="0038347F" w:rsidP="00CA47EE">
            <w:pPr>
              <w:pStyle w:val="ListParagraph"/>
              <w:ind w:left="0"/>
              <w:jc w:val="center"/>
              <w:rPr>
                <w:sz w:val="24"/>
                <w:szCs w:val="24"/>
              </w:rPr>
            </w:pPr>
            <w:r w:rsidRPr="00CA47EE">
              <w:rPr>
                <w:sz w:val="16"/>
                <w:szCs w:val="16"/>
              </w:rPr>
              <w:t>y9</w:t>
            </w:r>
          </w:p>
        </w:tc>
        <w:tc>
          <w:tcPr>
            <w:tcW w:w="1984" w:type="dxa"/>
            <w:gridSpan w:val="2"/>
          </w:tcPr>
          <w:p w:rsidR="0038347F" w:rsidRDefault="0038347F" w:rsidP="00CA47EE">
            <w:pPr>
              <w:pStyle w:val="ListParagraph"/>
              <w:ind w:left="0"/>
              <w:jc w:val="center"/>
              <w:rPr>
                <w:sz w:val="24"/>
                <w:szCs w:val="24"/>
              </w:rPr>
            </w:pPr>
            <w:r>
              <w:t>Key Stage 4 Learning outcome Statement</w:t>
            </w:r>
          </w:p>
        </w:tc>
        <w:tc>
          <w:tcPr>
            <w:tcW w:w="3402" w:type="dxa"/>
            <w:gridSpan w:val="2"/>
          </w:tcPr>
          <w:p w:rsidR="0038347F" w:rsidRPr="00CA47EE" w:rsidRDefault="0038347F" w:rsidP="00CA47EE">
            <w:pPr>
              <w:pStyle w:val="ListParagraph"/>
              <w:ind w:left="0"/>
              <w:jc w:val="center"/>
              <w:rPr>
                <w:sz w:val="16"/>
                <w:szCs w:val="16"/>
              </w:rPr>
            </w:pPr>
            <w:r>
              <w:rPr>
                <w:sz w:val="24"/>
                <w:szCs w:val="24"/>
              </w:rPr>
              <w:t>KS4 activities</w:t>
            </w:r>
          </w:p>
        </w:tc>
        <w:tc>
          <w:tcPr>
            <w:tcW w:w="426" w:type="dxa"/>
            <w:gridSpan w:val="2"/>
          </w:tcPr>
          <w:p w:rsidR="0038347F" w:rsidRDefault="0038347F" w:rsidP="004900BB">
            <w:pPr>
              <w:pStyle w:val="ListParagraph"/>
              <w:ind w:left="0"/>
              <w:rPr>
                <w:sz w:val="16"/>
                <w:szCs w:val="16"/>
              </w:rPr>
            </w:pPr>
            <w:r w:rsidRPr="00CA47EE">
              <w:rPr>
                <w:sz w:val="16"/>
                <w:szCs w:val="16"/>
              </w:rPr>
              <w:t>y</w:t>
            </w:r>
          </w:p>
          <w:p w:rsidR="0038347F" w:rsidRPr="00CA47EE" w:rsidRDefault="0038347F" w:rsidP="004900BB">
            <w:pPr>
              <w:pStyle w:val="ListParagraph"/>
              <w:ind w:left="0"/>
              <w:rPr>
                <w:sz w:val="16"/>
                <w:szCs w:val="16"/>
              </w:rPr>
            </w:pPr>
            <w:r w:rsidRPr="00CA47EE">
              <w:rPr>
                <w:sz w:val="16"/>
                <w:szCs w:val="16"/>
              </w:rPr>
              <w:t>10</w:t>
            </w:r>
          </w:p>
        </w:tc>
        <w:tc>
          <w:tcPr>
            <w:tcW w:w="425" w:type="dxa"/>
            <w:gridSpan w:val="2"/>
          </w:tcPr>
          <w:p w:rsidR="0038347F" w:rsidRDefault="0038347F" w:rsidP="004900BB">
            <w:pPr>
              <w:pStyle w:val="ListParagraph"/>
              <w:ind w:left="0"/>
              <w:rPr>
                <w:sz w:val="16"/>
                <w:szCs w:val="16"/>
              </w:rPr>
            </w:pPr>
            <w:r w:rsidRPr="00CA47EE">
              <w:rPr>
                <w:sz w:val="16"/>
                <w:szCs w:val="16"/>
              </w:rPr>
              <w:t>y</w:t>
            </w:r>
          </w:p>
          <w:p w:rsidR="0038347F" w:rsidRPr="00CA47EE" w:rsidRDefault="0038347F" w:rsidP="004900BB">
            <w:pPr>
              <w:pStyle w:val="ListParagraph"/>
              <w:ind w:left="0"/>
              <w:rPr>
                <w:sz w:val="16"/>
                <w:szCs w:val="16"/>
              </w:rPr>
            </w:pPr>
            <w:r w:rsidRPr="00CA47EE">
              <w:rPr>
                <w:sz w:val="16"/>
                <w:szCs w:val="16"/>
              </w:rPr>
              <w:t>11</w:t>
            </w:r>
          </w:p>
        </w:tc>
      </w:tr>
      <w:tr w:rsidR="00C838C8" w:rsidTr="00975B22">
        <w:trPr>
          <w:gridAfter w:val="1"/>
          <w:wAfter w:w="47" w:type="dxa"/>
        </w:trPr>
        <w:tc>
          <w:tcPr>
            <w:tcW w:w="560" w:type="dxa"/>
          </w:tcPr>
          <w:p w:rsidR="00C838C8" w:rsidRPr="004900BB" w:rsidRDefault="00C838C8" w:rsidP="005E4296">
            <w:pPr>
              <w:pStyle w:val="ListParagraph"/>
              <w:ind w:left="0"/>
              <w:rPr>
                <w:sz w:val="32"/>
                <w:szCs w:val="32"/>
              </w:rPr>
            </w:pPr>
            <w:r w:rsidRPr="004900BB">
              <w:rPr>
                <w:sz w:val="32"/>
                <w:szCs w:val="32"/>
              </w:rPr>
              <w:t>1</w:t>
            </w:r>
          </w:p>
        </w:tc>
        <w:tc>
          <w:tcPr>
            <w:tcW w:w="3835" w:type="dxa"/>
            <w:gridSpan w:val="2"/>
          </w:tcPr>
          <w:p w:rsidR="00C838C8" w:rsidRPr="00A904E8" w:rsidRDefault="00C838C8" w:rsidP="005E4296">
            <w:pPr>
              <w:pStyle w:val="ListParagraph"/>
              <w:ind w:left="0"/>
              <w:rPr>
                <w:b/>
              </w:rPr>
            </w:pPr>
            <w:r w:rsidRPr="00A904E8">
              <w:rPr>
                <w:b/>
              </w:rPr>
              <w:t>Self-awareness:</w:t>
            </w:r>
          </w:p>
          <w:p w:rsidR="00C838C8" w:rsidRPr="00FC54B9" w:rsidRDefault="00C838C8" w:rsidP="005E4296">
            <w:pPr>
              <w:pStyle w:val="ListParagraph"/>
              <w:ind w:left="0"/>
            </w:pPr>
            <w:r w:rsidRPr="004900BB">
              <w:t>Individuals who realistically appraise their qualities and skills, roles and responsibilities, values and attitudes, needs and interests, aptitudes and achievements are better able to understand themselves, make informed choices and relate well to others. Self-awareness provides individuals with the foundation for enhancing their self-esteem, developing their identity and achieving personal wellbeing.</w:t>
            </w:r>
          </w:p>
        </w:tc>
        <w:tc>
          <w:tcPr>
            <w:tcW w:w="1497" w:type="dxa"/>
          </w:tcPr>
          <w:p w:rsidR="00C838C8" w:rsidRDefault="00C838C8" w:rsidP="006D6267">
            <w:r>
              <w:t>Describe yourself, your strengths and</w:t>
            </w:r>
          </w:p>
          <w:p w:rsidR="00C838C8" w:rsidRDefault="00C838C8" w:rsidP="006D6267">
            <w:pPr>
              <w:pStyle w:val="ListParagraph"/>
              <w:ind w:left="0"/>
              <w:rPr>
                <w:sz w:val="24"/>
                <w:szCs w:val="24"/>
              </w:rPr>
            </w:pPr>
            <w:r>
              <w:t>preferences</w:t>
            </w:r>
          </w:p>
        </w:tc>
        <w:tc>
          <w:tcPr>
            <w:tcW w:w="2755" w:type="dxa"/>
          </w:tcPr>
          <w:p w:rsidR="00C838C8" w:rsidRDefault="00C838C8" w:rsidP="006D6267">
            <w:pPr>
              <w:pStyle w:val="ListParagraph"/>
              <w:ind w:left="0"/>
            </w:pPr>
            <w:r>
              <w:t>ETT programme: Students complete a range of self-assessment exercises (</w:t>
            </w:r>
            <w:proofErr w:type="gramStart"/>
            <w:r>
              <w:t xml:space="preserve">including  </w:t>
            </w:r>
            <w:proofErr w:type="spellStart"/>
            <w:r>
              <w:t>icould</w:t>
            </w:r>
            <w:proofErr w:type="spellEnd"/>
            <w:proofErr w:type="gramEnd"/>
            <w:r>
              <w:t xml:space="preserve"> Buzz quiz)  and record the results in their Careers Zone journals.</w:t>
            </w:r>
          </w:p>
          <w:p w:rsidR="00C838C8" w:rsidRDefault="00C838C8" w:rsidP="006D6267">
            <w:pPr>
              <w:pStyle w:val="ListParagraph"/>
              <w:ind w:left="0"/>
              <w:rPr>
                <w:sz w:val="24"/>
                <w:szCs w:val="24"/>
              </w:rPr>
            </w:pPr>
          </w:p>
        </w:tc>
        <w:tc>
          <w:tcPr>
            <w:tcW w:w="425" w:type="dxa"/>
            <w:shd w:val="clear" w:color="auto" w:fill="92D050"/>
          </w:tcPr>
          <w:p w:rsidR="00C838C8" w:rsidRDefault="00C838C8" w:rsidP="005E4296">
            <w:pPr>
              <w:pStyle w:val="ListParagraph"/>
              <w:ind w:left="0"/>
              <w:rPr>
                <w:sz w:val="24"/>
                <w:szCs w:val="24"/>
              </w:rPr>
            </w:pPr>
          </w:p>
        </w:tc>
        <w:tc>
          <w:tcPr>
            <w:tcW w:w="426" w:type="dxa"/>
            <w:shd w:val="clear" w:color="auto" w:fill="92D050"/>
          </w:tcPr>
          <w:p w:rsidR="00C838C8" w:rsidRDefault="00C838C8" w:rsidP="005E4296">
            <w:pPr>
              <w:pStyle w:val="ListParagraph"/>
              <w:ind w:left="0"/>
              <w:rPr>
                <w:sz w:val="24"/>
                <w:szCs w:val="24"/>
              </w:rPr>
            </w:pPr>
          </w:p>
        </w:tc>
        <w:tc>
          <w:tcPr>
            <w:tcW w:w="425" w:type="dxa"/>
            <w:shd w:val="clear" w:color="auto" w:fill="92D050"/>
          </w:tcPr>
          <w:p w:rsidR="00C838C8" w:rsidRDefault="00C838C8" w:rsidP="005E4296">
            <w:pPr>
              <w:pStyle w:val="ListParagraph"/>
              <w:ind w:left="0"/>
              <w:rPr>
                <w:sz w:val="24"/>
                <w:szCs w:val="24"/>
              </w:rPr>
            </w:pPr>
          </w:p>
        </w:tc>
        <w:tc>
          <w:tcPr>
            <w:tcW w:w="1984" w:type="dxa"/>
            <w:gridSpan w:val="2"/>
            <w:shd w:val="clear" w:color="auto" w:fill="FFFFFF" w:themeFill="background1"/>
          </w:tcPr>
          <w:p w:rsidR="00C838C8" w:rsidRDefault="00C838C8" w:rsidP="005C18EC">
            <w:pPr>
              <w:pStyle w:val="ListParagraph"/>
              <w:ind w:left="0"/>
              <w:rPr>
                <w:sz w:val="24"/>
                <w:szCs w:val="24"/>
              </w:rPr>
            </w:pPr>
            <w:r>
              <w:t>Recognise how you are changing, what you have to offer and what’s important to you.</w:t>
            </w:r>
          </w:p>
        </w:tc>
        <w:tc>
          <w:tcPr>
            <w:tcW w:w="3402" w:type="dxa"/>
            <w:gridSpan w:val="2"/>
            <w:shd w:val="clear" w:color="auto" w:fill="FFFFFF" w:themeFill="background1"/>
          </w:tcPr>
          <w:p w:rsidR="00C838C8" w:rsidRDefault="00C838C8" w:rsidP="005C18EC">
            <w:pPr>
              <w:pStyle w:val="ListParagraph"/>
              <w:ind w:left="0"/>
            </w:pPr>
            <w:r>
              <w:t xml:space="preserve">Students complete an occupational interest’s task including the Buzz </w:t>
            </w:r>
            <w:r>
              <w:rPr>
                <w:rFonts w:ascii="Symbol" w:hAnsi="Symbol"/>
              </w:rPr>
              <w:t></w:t>
            </w:r>
            <w:proofErr w:type="spellStart"/>
            <w:r>
              <w:t>uiz</w:t>
            </w:r>
            <w:proofErr w:type="spellEnd"/>
            <w:r>
              <w:t xml:space="preserve"> and discuss the job and course suggestions  with their tutor/mentor/careers guidance advisor</w:t>
            </w:r>
          </w:p>
          <w:p w:rsidR="00C838C8" w:rsidRDefault="00C838C8" w:rsidP="005C18EC">
            <w:pPr>
              <w:pStyle w:val="ListParagraph"/>
              <w:ind w:left="0"/>
              <w:rPr>
                <w:sz w:val="24"/>
                <w:szCs w:val="24"/>
              </w:rPr>
            </w:pPr>
            <w:r>
              <w:t>One to one careers guidance interviews. Career action plans developed.</w:t>
            </w:r>
          </w:p>
        </w:tc>
        <w:tc>
          <w:tcPr>
            <w:tcW w:w="426" w:type="dxa"/>
            <w:gridSpan w:val="2"/>
            <w:shd w:val="clear" w:color="auto" w:fill="92D050"/>
          </w:tcPr>
          <w:p w:rsidR="00C838C8" w:rsidRDefault="00C838C8" w:rsidP="005E4296">
            <w:pPr>
              <w:pStyle w:val="ListParagraph"/>
              <w:ind w:left="0"/>
              <w:rPr>
                <w:sz w:val="24"/>
                <w:szCs w:val="24"/>
              </w:rPr>
            </w:pPr>
          </w:p>
        </w:tc>
        <w:tc>
          <w:tcPr>
            <w:tcW w:w="425" w:type="dxa"/>
            <w:gridSpan w:val="2"/>
            <w:shd w:val="clear" w:color="auto" w:fill="92D050"/>
          </w:tcPr>
          <w:p w:rsidR="00C838C8" w:rsidRDefault="00C838C8" w:rsidP="005E4296">
            <w:pPr>
              <w:pStyle w:val="ListParagraph"/>
              <w:ind w:left="0"/>
              <w:rPr>
                <w:sz w:val="24"/>
                <w:szCs w:val="24"/>
              </w:rPr>
            </w:pPr>
          </w:p>
        </w:tc>
      </w:tr>
      <w:tr w:rsidR="00C838C8" w:rsidTr="00975B22">
        <w:trPr>
          <w:gridAfter w:val="1"/>
          <w:wAfter w:w="47" w:type="dxa"/>
        </w:trPr>
        <w:tc>
          <w:tcPr>
            <w:tcW w:w="560" w:type="dxa"/>
          </w:tcPr>
          <w:p w:rsidR="00C838C8" w:rsidRPr="004900BB" w:rsidRDefault="00C838C8" w:rsidP="005E4296">
            <w:pPr>
              <w:pStyle w:val="ListParagraph"/>
              <w:ind w:left="0"/>
              <w:rPr>
                <w:b/>
                <w:sz w:val="32"/>
                <w:szCs w:val="32"/>
              </w:rPr>
            </w:pPr>
            <w:r w:rsidRPr="004900BB">
              <w:rPr>
                <w:b/>
                <w:sz w:val="32"/>
                <w:szCs w:val="32"/>
              </w:rPr>
              <w:t>2</w:t>
            </w:r>
          </w:p>
        </w:tc>
        <w:tc>
          <w:tcPr>
            <w:tcW w:w="3835" w:type="dxa"/>
            <w:gridSpan w:val="2"/>
          </w:tcPr>
          <w:p w:rsidR="00C838C8" w:rsidRPr="00A904E8" w:rsidRDefault="00C838C8" w:rsidP="005E4296">
            <w:pPr>
              <w:pStyle w:val="ListParagraph"/>
              <w:ind w:left="0"/>
              <w:rPr>
                <w:b/>
              </w:rPr>
            </w:pPr>
            <w:r w:rsidRPr="00A904E8">
              <w:rPr>
                <w:b/>
              </w:rPr>
              <w:t xml:space="preserve">Self-determination: </w:t>
            </w:r>
          </w:p>
          <w:p w:rsidR="00C838C8" w:rsidRPr="004900BB" w:rsidRDefault="00C838C8" w:rsidP="005E4296">
            <w:pPr>
              <w:pStyle w:val="ListParagraph"/>
              <w:ind w:left="0"/>
            </w:pPr>
            <w:r w:rsidRPr="004900BB">
              <w:t>Self-determination enables individuals to develop personal autonomy, self-efficacy and personal agency. It boosts hope, optimism, adaptability and resilience. Self- determination empowers individuals to realise their aspirations and manage their careers.</w:t>
            </w:r>
          </w:p>
        </w:tc>
        <w:tc>
          <w:tcPr>
            <w:tcW w:w="1497" w:type="dxa"/>
          </w:tcPr>
          <w:p w:rsidR="00C838C8" w:rsidRPr="00AB3237" w:rsidRDefault="00C838C8" w:rsidP="006D6267">
            <w:r w:rsidRPr="00AB3237">
              <w:t>Focus on the positive aspects of your wellbeing, progress and achievements</w:t>
            </w:r>
          </w:p>
        </w:tc>
        <w:tc>
          <w:tcPr>
            <w:tcW w:w="2755" w:type="dxa"/>
          </w:tcPr>
          <w:p w:rsidR="00C838C8" w:rsidRPr="00AB3237" w:rsidRDefault="00C838C8" w:rsidP="006D6267">
            <w:r w:rsidRPr="00AB3237">
              <w:t>ETT programme: Students produce their own personal profile/personal shield- to identify who they are and tell others. They look for the positives in any negative experiences they may have had.</w:t>
            </w:r>
          </w:p>
        </w:tc>
        <w:tc>
          <w:tcPr>
            <w:tcW w:w="425" w:type="dxa"/>
            <w:shd w:val="clear" w:color="auto" w:fill="92D050"/>
          </w:tcPr>
          <w:p w:rsidR="00C838C8" w:rsidRDefault="00C838C8" w:rsidP="005E4296">
            <w:pPr>
              <w:pStyle w:val="ListParagraph"/>
              <w:ind w:left="0"/>
              <w:rPr>
                <w:sz w:val="24"/>
                <w:szCs w:val="24"/>
              </w:rPr>
            </w:pPr>
          </w:p>
        </w:tc>
        <w:tc>
          <w:tcPr>
            <w:tcW w:w="426" w:type="dxa"/>
            <w:shd w:val="clear" w:color="auto" w:fill="92D050"/>
          </w:tcPr>
          <w:p w:rsidR="00C838C8" w:rsidRDefault="00C838C8" w:rsidP="005E4296">
            <w:pPr>
              <w:pStyle w:val="ListParagraph"/>
              <w:ind w:left="0"/>
              <w:rPr>
                <w:sz w:val="24"/>
                <w:szCs w:val="24"/>
              </w:rPr>
            </w:pPr>
          </w:p>
        </w:tc>
        <w:tc>
          <w:tcPr>
            <w:tcW w:w="425" w:type="dxa"/>
            <w:shd w:val="clear" w:color="auto" w:fill="92D050"/>
          </w:tcPr>
          <w:p w:rsidR="00C838C8" w:rsidRDefault="00C838C8" w:rsidP="005E4296">
            <w:pPr>
              <w:pStyle w:val="ListParagraph"/>
              <w:ind w:left="0"/>
              <w:rPr>
                <w:sz w:val="24"/>
                <w:szCs w:val="24"/>
              </w:rPr>
            </w:pPr>
          </w:p>
        </w:tc>
        <w:tc>
          <w:tcPr>
            <w:tcW w:w="1984" w:type="dxa"/>
            <w:gridSpan w:val="2"/>
            <w:shd w:val="clear" w:color="auto" w:fill="FFFFFF" w:themeFill="background1"/>
          </w:tcPr>
          <w:p w:rsidR="00C838C8" w:rsidRDefault="00C838C8" w:rsidP="005C18EC">
            <w:r>
              <w:t>Explain how you manage your wellbeing, progress and achievements through</w:t>
            </w:r>
          </w:p>
          <w:p w:rsidR="00C838C8" w:rsidRDefault="00C838C8" w:rsidP="005C18EC">
            <w:pPr>
              <w:pStyle w:val="ListParagraph"/>
              <w:ind w:left="0"/>
              <w:rPr>
                <w:sz w:val="24"/>
                <w:szCs w:val="24"/>
              </w:rPr>
            </w:pPr>
            <w:proofErr w:type="gramStart"/>
            <w:r>
              <w:t>telling</w:t>
            </w:r>
            <w:proofErr w:type="gramEnd"/>
            <w:r>
              <w:t xml:space="preserve"> your story in a positive way.</w:t>
            </w:r>
          </w:p>
        </w:tc>
        <w:tc>
          <w:tcPr>
            <w:tcW w:w="3402" w:type="dxa"/>
            <w:gridSpan w:val="2"/>
            <w:shd w:val="clear" w:color="auto" w:fill="FFFFFF" w:themeFill="background1"/>
          </w:tcPr>
          <w:p w:rsidR="00C838C8" w:rsidRDefault="00C838C8" w:rsidP="005C18EC">
            <w:r>
              <w:t xml:space="preserve">Explain how you manage your wellbeing, </w:t>
            </w:r>
            <w:r w:rsidR="00563375">
              <w:t>progress, achievements</w:t>
            </w:r>
            <w:r>
              <w:t xml:space="preserve"> through telling your own story in a positive way. </w:t>
            </w:r>
          </w:p>
          <w:p w:rsidR="00C838C8" w:rsidRDefault="00C838C8" w:rsidP="00563375">
            <w:pPr>
              <w:rPr>
                <w:sz w:val="24"/>
                <w:szCs w:val="24"/>
              </w:rPr>
            </w:pPr>
            <w:r>
              <w:t xml:space="preserve">Students show how they are building on their interests and </w:t>
            </w:r>
            <w:r w:rsidR="00563375">
              <w:t>strengths, set</w:t>
            </w:r>
            <w:r>
              <w:t xml:space="preserve"> targets to build on these. </w:t>
            </w:r>
            <w:r w:rsidRPr="00563375">
              <w:rPr>
                <w:sz w:val="20"/>
                <w:szCs w:val="20"/>
              </w:rPr>
              <w:t>Career action plans developed.</w:t>
            </w:r>
          </w:p>
        </w:tc>
        <w:tc>
          <w:tcPr>
            <w:tcW w:w="426" w:type="dxa"/>
            <w:gridSpan w:val="2"/>
            <w:shd w:val="clear" w:color="auto" w:fill="92D050"/>
          </w:tcPr>
          <w:p w:rsidR="00C838C8" w:rsidRDefault="00C838C8" w:rsidP="005E4296">
            <w:pPr>
              <w:pStyle w:val="ListParagraph"/>
              <w:ind w:left="0"/>
              <w:rPr>
                <w:sz w:val="24"/>
                <w:szCs w:val="24"/>
              </w:rPr>
            </w:pPr>
          </w:p>
        </w:tc>
        <w:tc>
          <w:tcPr>
            <w:tcW w:w="425" w:type="dxa"/>
            <w:gridSpan w:val="2"/>
            <w:shd w:val="clear" w:color="auto" w:fill="92D050"/>
          </w:tcPr>
          <w:p w:rsidR="00C838C8" w:rsidRDefault="00C838C8" w:rsidP="005E4296">
            <w:pPr>
              <w:pStyle w:val="ListParagraph"/>
              <w:ind w:left="0"/>
              <w:rPr>
                <w:sz w:val="24"/>
                <w:szCs w:val="24"/>
              </w:rPr>
            </w:pPr>
          </w:p>
        </w:tc>
      </w:tr>
      <w:tr w:rsidR="00C838C8" w:rsidTr="00975B22">
        <w:trPr>
          <w:gridAfter w:val="1"/>
          <w:wAfter w:w="47" w:type="dxa"/>
        </w:trPr>
        <w:tc>
          <w:tcPr>
            <w:tcW w:w="560" w:type="dxa"/>
          </w:tcPr>
          <w:p w:rsidR="00C838C8" w:rsidRPr="004900BB" w:rsidRDefault="00C838C8" w:rsidP="005E4296">
            <w:pPr>
              <w:pStyle w:val="ListParagraph"/>
              <w:ind w:left="0"/>
              <w:rPr>
                <w:b/>
                <w:sz w:val="32"/>
                <w:szCs w:val="32"/>
              </w:rPr>
            </w:pPr>
            <w:r w:rsidRPr="004900BB">
              <w:rPr>
                <w:b/>
                <w:sz w:val="32"/>
                <w:szCs w:val="32"/>
              </w:rPr>
              <w:t>3</w:t>
            </w:r>
          </w:p>
        </w:tc>
        <w:tc>
          <w:tcPr>
            <w:tcW w:w="3835" w:type="dxa"/>
            <w:gridSpan w:val="2"/>
          </w:tcPr>
          <w:p w:rsidR="00C838C8" w:rsidRPr="00A904E8" w:rsidRDefault="00C838C8" w:rsidP="005E4296">
            <w:pPr>
              <w:pStyle w:val="ListParagraph"/>
              <w:ind w:left="0"/>
              <w:rPr>
                <w:b/>
              </w:rPr>
            </w:pPr>
            <w:r w:rsidRPr="00A904E8">
              <w:rPr>
                <w:b/>
              </w:rPr>
              <w:t xml:space="preserve">Self-improvement as a learner: </w:t>
            </w:r>
          </w:p>
          <w:p w:rsidR="00C838C8" w:rsidRPr="004900BB" w:rsidRDefault="00C838C8" w:rsidP="005E4296">
            <w:pPr>
              <w:pStyle w:val="ListParagraph"/>
              <w:ind w:left="0"/>
            </w:pPr>
            <w:r w:rsidRPr="004900BB">
              <w:t>Self-improvement fosters positive attitudes to lifelong learning and the skills of planning, review and reflection. Understanding what they have learned, what they need to learn next and how they learn best enables individuals to develop their potential.</w:t>
            </w:r>
          </w:p>
        </w:tc>
        <w:tc>
          <w:tcPr>
            <w:tcW w:w="1497" w:type="dxa"/>
          </w:tcPr>
          <w:p w:rsidR="00C838C8" w:rsidRPr="00E61236" w:rsidRDefault="00C838C8" w:rsidP="006D6267">
            <w:r w:rsidRPr="00E61236">
              <w:t>Explain how you are benefiting  as learner from careers, employability, enterprise activities and experiences</w:t>
            </w:r>
          </w:p>
        </w:tc>
        <w:tc>
          <w:tcPr>
            <w:tcW w:w="2755" w:type="dxa"/>
          </w:tcPr>
          <w:p w:rsidR="00C838C8" w:rsidRPr="00E61236" w:rsidRDefault="00C838C8" w:rsidP="006D6267">
            <w:r w:rsidRPr="00E61236">
              <w:t xml:space="preserve">Students review and reflect upon their experience of careers experiences </w:t>
            </w:r>
            <w:proofErr w:type="spellStart"/>
            <w:r w:rsidRPr="00E61236">
              <w:t>e.g</w:t>
            </w:r>
            <w:proofErr w:type="spellEnd"/>
            <w:r w:rsidRPr="00E61236">
              <w:t xml:space="preserve"> interview visitors,(careers talks, careers fair, workplace visits,</w:t>
            </w:r>
          </w:p>
        </w:tc>
        <w:tc>
          <w:tcPr>
            <w:tcW w:w="425" w:type="dxa"/>
            <w:shd w:val="clear" w:color="auto" w:fill="92D050"/>
          </w:tcPr>
          <w:p w:rsidR="00C838C8" w:rsidRDefault="00C838C8" w:rsidP="005E4296">
            <w:pPr>
              <w:pStyle w:val="ListParagraph"/>
              <w:ind w:left="0"/>
              <w:rPr>
                <w:sz w:val="24"/>
                <w:szCs w:val="24"/>
              </w:rPr>
            </w:pPr>
          </w:p>
        </w:tc>
        <w:tc>
          <w:tcPr>
            <w:tcW w:w="426" w:type="dxa"/>
            <w:shd w:val="clear" w:color="auto" w:fill="92D050"/>
          </w:tcPr>
          <w:p w:rsidR="00C838C8" w:rsidRDefault="00C838C8" w:rsidP="005E4296">
            <w:pPr>
              <w:pStyle w:val="ListParagraph"/>
              <w:ind w:left="0"/>
              <w:rPr>
                <w:sz w:val="24"/>
                <w:szCs w:val="24"/>
              </w:rPr>
            </w:pPr>
          </w:p>
        </w:tc>
        <w:tc>
          <w:tcPr>
            <w:tcW w:w="425" w:type="dxa"/>
            <w:shd w:val="clear" w:color="auto" w:fill="92D050"/>
          </w:tcPr>
          <w:p w:rsidR="00C838C8" w:rsidRDefault="00C838C8" w:rsidP="005E4296">
            <w:pPr>
              <w:pStyle w:val="ListParagraph"/>
              <w:ind w:left="0"/>
              <w:rPr>
                <w:sz w:val="24"/>
                <w:szCs w:val="24"/>
              </w:rPr>
            </w:pPr>
          </w:p>
        </w:tc>
        <w:tc>
          <w:tcPr>
            <w:tcW w:w="2030" w:type="dxa"/>
            <w:gridSpan w:val="3"/>
            <w:shd w:val="clear" w:color="auto" w:fill="FFFFFF" w:themeFill="background1"/>
          </w:tcPr>
          <w:p w:rsidR="00C838C8" w:rsidRDefault="00C838C8" w:rsidP="005C18EC">
            <w:pPr>
              <w:pStyle w:val="ListParagraph"/>
              <w:ind w:left="0"/>
              <w:rPr>
                <w:sz w:val="24"/>
                <w:szCs w:val="24"/>
              </w:rPr>
            </w:pPr>
            <w:r>
              <w:t>Review and reflect upon how you have benefited as a learner from careers, employability and enterprise activities and experiences.</w:t>
            </w:r>
          </w:p>
        </w:tc>
        <w:tc>
          <w:tcPr>
            <w:tcW w:w="3356" w:type="dxa"/>
            <w:shd w:val="clear" w:color="auto" w:fill="FFFFFF" w:themeFill="background1"/>
          </w:tcPr>
          <w:p w:rsidR="00C838C8" w:rsidRPr="00563375" w:rsidRDefault="00C838C8" w:rsidP="00563375">
            <w:r>
              <w:t xml:space="preserve">Review and reflect upon how you are benefiting as a learner from careers, </w:t>
            </w:r>
            <w:proofErr w:type="gramStart"/>
            <w:r>
              <w:t xml:space="preserve">employability </w:t>
            </w:r>
            <w:r w:rsidR="00563375">
              <w:t>,</w:t>
            </w:r>
            <w:proofErr w:type="gramEnd"/>
            <w:r w:rsidR="00563375">
              <w:t xml:space="preserve"> </w:t>
            </w:r>
            <w:r>
              <w:t>enterprise activities.</w:t>
            </w:r>
            <w:r w:rsidR="00563375">
              <w:t xml:space="preserve"> </w:t>
            </w:r>
            <w:r w:rsidRPr="006C72F2">
              <w:rPr>
                <w:sz w:val="24"/>
                <w:szCs w:val="24"/>
              </w:rPr>
              <w:t xml:space="preserve">Students </w:t>
            </w:r>
            <w:r>
              <w:rPr>
                <w:sz w:val="24"/>
                <w:szCs w:val="24"/>
              </w:rPr>
              <w:t xml:space="preserve">update their Careers Zone journal with their </w:t>
            </w:r>
            <w:r w:rsidRPr="006C72F2">
              <w:rPr>
                <w:sz w:val="24"/>
                <w:szCs w:val="24"/>
              </w:rPr>
              <w:t>keep an experiences and</w:t>
            </w:r>
            <w:r>
              <w:rPr>
                <w:sz w:val="24"/>
                <w:szCs w:val="24"/>
              </w:rPr>
              <w:t xml:space="preserve"> </w:t>
            </w:r>
            <w:r w:rsidRPr="006C72F2">
              <w:rPr>
                <w:sz w:val="24"/>
                <w:szCs w:val="24"/>
              </w:rPr>
              <w:t>achievements</w:t>
            </w:r>
            <w:r w:rsidR="00563375">
              <w:rPr>
                <w:sz w:val="24"/>
                <w:szCs w:val="24"/>
              </w:rPr>
              <w:t>.</w:t>
            </w:r>
            <w:r w:rsidRPr="006C72F2">
              <w:rPr>
                <w:sz w:val="24"/>
                <w:szCs w:val="24"/>
              </w:rPr>
              <w:t xml:space="preserve"> They also record</w:t>
            </w:r>
            <w:r>
              <w:rPr>
                <w:sz w:val="24"/>
                <w:szCs w:val="24"/>
              </w:rPr>
              <w:t xml:space="preserve"> </w:t>
            </w:r>
            <w:r w:rsidRPr="006C72F2">
              <w:rPr>
                <w:sz w:val="24"/>
                <w:szCs w:val="24"/>
              </w:rPr>
              <w:t>the evidence of their best use of key</w:t>
            </w:r>
            <w:r>
              <w:rPr>
                <w:sz w:val="24"/>
                <w:szCs w:val="24"/>
              </w:rPr>
              <w:t xml:space="preserve"> </w:t>
            </w:r>
            <w:r w:rsidRPr="006C72F2">
              <w:rPr>
                <w:sz w:val="24"/>
                <w:szCs w:val="24"/>
              </w:rPr>
              <w:t xml:space="preserve">employability skills </w:t>
            </w:r>
          </w:p>
        </w:tc>
        <w:tc>
          <w:tcPr>
            <w:tcW w:w="426" w:type="dxa"/>
            <w:gridSpan w:val="2"/>
            <w:shd w:val="clear" w:color="auto" w:fill="92D050"/>
          </w:tcPr>
          <w:p w:rsidR="00C838C8" w:rsidRDefault="00C838C8" w:rsidP="005E4296">
            <w:pPr>
              <w:pStyle w:val="ListParagraph"/>
              <w:ind w:left="0"/>
              <w:rPr>
                <w:sz w:val="24"/>
                <w:szCs w:val="24"/>
              </w:rPr>
            </w:pPr>
          </w:p>
        </w:tc>
        <w:tc>
          <w:tcPr>
            <w:tcW w:w="425" w:type="dxa"/>
            <w:gridSpan w:val="2"/>
            <w:shd w:val="clear" w:color="auto" w:fill="92D050"/>
          </w:tcPr>
          <w:p w:rsidR="00C838C8" w:rsidRDefault="00C838C8" w:rsidP="005E4296">
            <w:pPr>
              <w:pStyle w:val="ListParagraph"/>
              <w:ind w:left="0"/>
              <w:rPr>
                <w:sz w:val="24"/>
                <w:szCs w:val="24"/>
              </w:rPr>
            </w:pPr>
          </w:p>
        </w:tc>
      </w:tr>
      <w:tr w:rsidR="00B32B30" w:rsidTr="00975B22">
        <w:trPr>
          <w:gridAfter w:val="1"/>
          <w:wAfter w:w="47" w:type="dxa"/>
        </w:trPr>
        <w:tc>
          <w:tcPr>
            <w:tcW w:w="16160" w:type="dxa"/>
            <w:gridSpan w:val="16"/>
            <w:shd w:val="clear" w:color="auto" w:fill="FFFF00"/>
          </w:tcPr>
          <w:p w:rsidR="004250B2" w:rsidRDefault="00F63945" w:rsidP="00670204">
            <w:pPr>
              <w:pStyle w:val="ListParagraph"/>
              <w:ind w:left="0"/>
              <w:rPr>
                <w:b/>
                <w:sz w:val="40"/>
                <w:szCs w:val="40"/>
              </w:rPr>
            </w:pPr>
            <w:r w:rsidRPr="004250B2">
              <w:rPr>
                <w:b/>
                <w:noProof/>
                <w:sz w:val="40"/>
                <w:szCs w:val="40"/>
                <w:lang w:eastAsia="en-GB"/>
              </w:rPr>
              <w:drawing>
                <wp:anchor distT="0" distB="0" distL="114300" distR="114300" simplePos="0" relativeHeight="251681792" behindDoc="0" locked="0" layoutInCell="1" allowOverlap="1" wp14:anchorId="73988C9E" wp14:editId="3E577E49">
                  <wp:simplePos x="0" y="0"/>
                  <wp:positionH relativeFrom="column">
                    <wp:posOffset>8721725</wp:posOffset>
                  </wp:positionH>
                  <wp:positionV relativeFrom="paragraph">
                    <wp:posOffset>150495</wp:posOffset>
                  </wp:positionV>
                  <wp:extent cx="1168400" cy="875030"/>
                  <wp:effectExtent l="19050" t="19050" r="12700" b="20320"/>
                  <wp:wrapNone/>
                  <wp:docPr id="23" name="Picture 23" descr="F:\MRS AKIEN\MRS AKIE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RS AKIEN\MRS AKIEN\p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400" cy="875030"/>
                          </a:xfrm>
                          <a:prstGeom prst="rect">
                            <a:avLst/>
                          </a:prstGeom>
                          <a:noFill/>
                          <a:ln>
                            <a:solidFill>
                              <a:schemeClr val="accent1">
                                <a:shade val="50000"/>
                              </a:schemeClr>
                            </a:solidFill>
                          </a:ln>
                        </pic:spPr>
                      </pic:pic>
                    </a:graphicData>
                  </a:graphic>
                  <wp14:sizeRelH relativeFrom="margin">
                    <wp14:pctWidth>0</wp14:pctWidth>
                  </wp14:sizeRelH>
                  <wp14:sizeRelV relativeFrom="margin">
                    <wp14:pctHeight>0</wp14:pctHeight>
                  </wp14:sizeRelV>
                </wp:anchor>
              </w:drawing>
            </w:r>
          </w:p>
          <w:p w:rsidR="001419F4" w:rsidRDefault="00B32B30" w:rsidP="00B32B30">
            <w:pPr>
              <w:pStyle w:val="ListParagraph"/>
              <w:ind w:left="0"/>
              <w:jc w:val="center"/>
              <w:rPr>
                <w:b/>
                <w:sz w:val="40"/>
                <w:szCs w:val="40"/>
              </w:rPr>
            </w:pPr>
            <w:r w:rsidRPr="004250B2">
              <w:rPr>
                <w:b/>
                <w:sz w:val="40"/>
                <w:szCs w:val="40"/>
              </w:rPr>
              <w:t xml:space="preserve">Learning about careers and the world of work </w:t>
            </w:r>
          </w:p>
          <w:p w:rsidR="00B32B30" w:rsidRPr="004250B2" w:rsidRDefault="00B32B30" w:rsidP="00B32B30">
            <w:pPr>
              <w:pStyle w:val="ListParagraph"/>
              <w:ind w:left="0"/>
              <w:jc w:val="center"/>
              <w:rPr>
                <w:b/>
                <w:sz w:val="40"/>
                <w:szCs w:val="40"/>
              </w:rPr>
            </w:pPr>
            <w:r w:rsidRPr="004250B2">
              <w:rPr>
                <w:b/>
                <w:sz w:val="40"/>
                <w:szCs w:val="40"/>
              </w:rPr>
              <w:t>(Careers Exploration)</w:t>
            </w:r>
          </w:p>
          <w:p w:rsidR="004900BB" w:rsidRPr="00B32B30" w:rsidRDefault="004900BB" w:rsidP="004250B2">
            <w:pPr>
              <w:pStyle w:val="ListParagraph"/>
              <w:ind w:left="0"/>
            </w:pPr>
          </w:p>
        </w:tc>
      </w:tr>
      <w:tr w:rsidR="0038347F" w:rsidRPr="00CA47EE" w:rsidTr="00975B22">
        <w:trPr>
          <w:gridAfter w:val="1"/>
          <w:wAfter w:w="47" w:type="dxa"/>
        </w:trPr>
        <w:tc>
          <w:tcPr>
            <w:tcW w:w="560" w:type="dxa"/>
          </w:tcPr>
          <w:p w:rsidR="0038347F" w:rsidRDefault="0038347F" w:rsidP="00F85FD5">
            <w:pPr>
              <w:pStyle w:val="ListParagraph"/>
              <w:ind w:left="0"/>
              <w:rPr>
                <w:sz w:val="24"/>
                <w:szCs w:val="24"/>
              </w:rPr>
            </w:pPr>
          </w:p>
        </w:tc>
        <w:tc>
          <w:tcPr>
            <w:tcW w:w="3646" w:type="dxa"/>
          </w:tcPr>
          <w:p w:rsidR="0038347F" w:rsidRPr="007A23D5" w:rsidRDefault="0038347F" w:rsidP="00F85FD5">
            <w:pPr>
              <w:pStyle w:val="ListParagraph"/>
              <w:ind w:left="0"/>
              <w:jc w:val="center"/>
              <w:rPr>
                <w:b/>
                <w:sz w:val="24"/>
                <w:szCs w:val="24"/>
              </w:rPr>
            </w:pPr>
            <w:r w:rsidRPr="007A23D5">
              <w:rPr>
                <w:b/>
                <w:sz w:val="24"/>
                <w:szCs w:val="24"/>
              </w:rPr>
              <w:t>Area of learning</w:t>
            </w:r>
            <w:r>
              <w:rPr>
                <w:b/>
                <w:sz w:val="24"/>
                <w:szCs w:val="24"/>
              </w:rPr>
              <w:t xml:space="preserve"> from  the CDI’s 17 areas of learning</w:t>
            </w:r>
          </w:p>
        </w:tc>
        <w:tc>
          <w:tcPr>
            <w:tcW w:w="1686" w:type="dxa"/>
            <w:gridSpan w:val="2"/>
          </w:tcPr>
          <w:p w:rsidR="0038347F" w:rsidRDefault="0038347F" w:rsidP="00F85FD5">
            <w:pPr>
              <w:pStyle w:val="ListParagraph"/>
              <w:ind w:left="0"/>
              <w:jc w:val="center"/>
              <w:rPr>
                <w:sz w:val="24"/>
                <w:szCs w:val="24"/>
              </w:rPr>
            </w:pPr>
            <w:r>
              <w:rPr>
                <w:sz w:val="24"/>
                <w:szCs w:val="24"/>
              </w:rPr>
              <w:t>KS3 Learning outcome</w:t>
            </w:r>
          </w:p>
          <w:p w:rsidR="0038347F" w:rsidRDefault="0038347F" w:rsidP="00F85FD5">
            <w:pPr>
              <w:pStyle w:val="ListParagraph"/>
              <w:ind w:left="0"/>
              <w:jc w:val="center"/>
              <w:rPr>
                <w:sz w:val="24"/>
                <w:szCs w:val="24"/>
              </w:rPr>
            </w:pPr>
            <w:r>
              <w:rPr>
                <w:sz w:val="24"/>
                <w:szCs w:val="24"/>
              </w:rPr>
              <w:t>statement</w:t>
            </w:r>
          </w:p>
        </w:tc>
        <w:tc>
          <w:tcPr>
            <w:tcW w:w="2755" w:type="dxa"/>
          </w:tcPr>
          <w:p w:rsidR="0038347F" w:rsidRDefault="0038347F" w:rsidP="00F85FD5">
            <w:pPr>
              <w:pStyle w:val="ListParagraph"/>
              <w:ind w:left="0"/>
              <w:jc w:val="center"/>
              <w:rPr>
                <w:sz w:val="24"/>
                <w:szCs w:val="24"/>
              </w:rPr>
            </w:pPr>
            <w:r>
              <w:rPr>
                <w:sz w:val="24"/>
                <w:szCs w:val="24"/>
              </w:rPr>
              <w:t>KS3 activities</w:t>
            </w:r>
          </w:p>
        </w:tc>
        <w:tc>
          <w:tcPr>
            <w:tcW w:w="425" w:type="dxa"/>
          </w:tcPr>
          <w:p w:rsidR="0038347F" w:rsidRPr="000B09D5" w:rsidRDefault="0038347F" w:rsidP="00F85FD5">
            <w:pPr>
              <w:pStyle w:val="ListParagraph"/>
              <w:ind w:left="0"/>
              <w:jc w:val="center"/>
              <w:rPr>
                <w:sz w:val="16"/>
                <w:szCs w:val="16"/>
              </w:rPr>
            </w:pPr>
            <w:r w:rsidRPr="000B09D5">
              <w:rPr>
                <w:sz w:val="16"/>
                <w:szCs w:val="16"/>
              </w:rPr>
              <w:t>y7</w:t>
            </w:r>
          </w:p>
        </w:tc>
        <w:tc>
          <w:tcPr>
            <w:tcW w:w="426" w:type="dxa"/>
          </w:tcPr>
          <w:p w:rsidR="0038347F" w:rsidRPr="000B09D5" w:rsidRDefault="0038347F" w:rsidP="00F85FD5">
            <w:pPr>
              <w:pStyle w:val="ListParagraph"/>
              <w:ind w:left="0"/>
              <w:jc w:val="center"/>
              <w:rPr>
                <w:sz w:val="16"/>
                <w:szCs w:val="16"/>
              </w:rPr>
            </w:pPr>
            <w:r w:rsidRPr="000B09D5">
              <w:rPr>
                <w:sz w:val="16"/>
                <w:szCs w:val="16"/>
              </w:rPr>
              <w:t>y8</w:t>
            </w:r>
          </w:p>
        </w:tc>
        <w:tc>
          <w:tcPr>
            <w:tcW w:w="425" w:type="dxa"/>
          </w:tcPr>
          <w:p w:rsidR="0038347F" w:rsidRDefault="006F38B8" w:rsidP="00F85FD5">
            <w:pPr>
              <w:pStyle w:val="ListParagraph"/>
              <w:ind w:left="0"/>
              <w:jc w:val="center"/>
              <w:rPr>
                <w:sz w:val="24"/>
                <w:szCs w:val="24"/>
              </w:rPr>
            </w:pPr>
            <w:r w:rsidRPr="00CA47EE">
              <w:rPr>
                <w:sz w:val="16"/>
                <w:szCs w:val="16"/>
              </w:rPr>
              <w:t>y9</w:t>
            </w:r>
          </w:p>
        </w:tc>
        <w:tc>
          <w:tcPr>
            <w:tcW w:w="1984" w:type="dxa"/>
            <w:gridSpan w:val="2"/>
          </w:tcPr>
          <w:p w:rsidR="0038347F" w:rsidRDefault="0038347F" w:rsidP="00F85FD5">
            <w:pPr>
              <w:pStyle w:val="ListParagraph"/>
              <w:ind w:left="0"/>
              <w:jc w:val="center"/>
              <w:rPr>
                <w:sz w:val="24"/>
                <w:szCs w:val="24"/>
              </w:rPr>
            </w:pPr>
            <w:r>
              <w:t>Key Stage 4 Learning outcome Statement</w:t>
            </w:r>
          </w:p>
        </w:tc>
        <w:tc>
          <w:tcPr>
            <w:tcW w:w="3402" w:type="dxa"/>
            <w:gridSpan w:val="2"/>
          </w:tcPr>
          <w:p w:rsidR="0038347F" w:rsidRPr="00801C6B" w:rsidRDefault="0038347F" w:rsidP="00F85FD5">
            <w:pPr>
              <w:pStyle w:val="ListParagraph"/>
              <w:ind w:left="0"/>
              <w:jc w:val="center"/>
              <w:rPr>
                <w:sz w:val="16"/>
                <w:szCs w:val="16"/>
              </w:rPr>
            </w:pPr>
            <w:r>
              <w:rPr>
                <w:sz w:val="24"/>
                <w:szCs w:val="24"/>
              </w:rPr>
              <w:t>Suggested KS4 activities</w:t>
            </w:r>
          </w:p>
        </w:tc>
        <w:tc>
          <w:tcPr>
            <w:tcW w:w="426" w:type="dxa"/>
            <w:gridSpan w:val="2"/>
          </w:tcPr>
          <w:p w:rsidR="0038347F" w:rsidRPr="00801C6B" w:rsidRDefault="0038347F" w:rsidP="00F85FD5">
            <w:pPr>
              <w:pStyle w:val="ListParagraph"/>
              <w:ind w:left="0"/>
              <w:rPr>
                <w:sz w:val="16"/>
                <w:szCs w:val="16"/>
              </w:rPr>
            </w:pPr>
            <w:r w:rsidRPr="00801C6B">
              <w:rPr>
                <w:sz w:val="16"/>
                <w:szCs w:val="16"/>
              </w:rPr>
              <w:t>y</w:t>
            </w:r>
          </w:p>
          <w:p w:rsidR="0038347F" w:rsidRPr="00801C6B" w:rsidRDefault="0038347F" w:rsidP="00F85FD5">
            <w:pPr>
              <w:pStyle w:val="ListParagraph"/>
              <w:ind w:left="0"/>
              <w:rPr>
                <w:sz w:val="16"/>
                <w:szCs w:val="16"/>
              </w:rPr>
            </w:pPr>
            <w:r w:rsidRPr="00801C6B">
              <w:rPr>
                <w:sz w:val="16"/>
                <w:szCs w:val="16"/>
              </w:rPr>
              <w:t>10</w:t>
            </w:r>
          </w:p>
        </w:tc>
        <w:tc>
          <w:tcPr>
            <w:tcW w:w="425" w:type="dxa"/>
            <w:gridSpan w:val="2"/>
          </w:tcPr>
          <w:p w:rsidR="0038347F" w:rsidRPr="00801C6B" w:rsidRDefault="0038347F" w:rsidP="00F85FD5">
            <w:pPr>
              <w:pStyle w:val="ListParagraph"/>
              <w:ind w:left="0"/>
              <w:rPr>
                <w:sz w:val="16"/>
                <w:szCs w:val="16"/>
              </w:rPr>
            </w:pPr>
            <w:r w:rsidRPr="00801C6B">
              <w:rPr>
                <w:sz w:val="16"/>
                <w:szCs w:val="16"/>
              </w:rPr>
              <w:t>y</w:t>
            </w:r>
          </w:p>
          <w:p w:rsidR="0038347F" w:rsidRPr="00801C6B" w:rsidRDefault="0038347F" w:rsidP="00F85FD5">
            <w:pPr>
              <w:pStyle w:val="ListParagraph"/>
              <w:ind w:left="0"/>
              <w:rPr>
                <w:sz w:val="16"/>
                <w:szCs w:val="16"/>
              </w:rPr>
            </w:pPr>
            <w:r w:rsidRPr="00801C6B">
              <w:rPr>
                <w:sz w:val="16"/>
                <w:szCs w:val="16"/>
              </w:rPr>
              <w:t>11</w:t>
            </w:r>
          </w:p>
        </w:tc>
      </w:tr>
      <w:tr w:rsidR="00563375" w:rsidTr="00975B22">
        <w:trPr>
          <w:gridAfter w:val="1"/>
          <w:wAfter w:w="47" w:type="dxa"/>
          <w:cantSplit/>
          <w:trHeight w:val="1134"/>
        </w:trPr>
        <w:tc>
          <w:tcPr>
            <w:tcW w:w="560" w:type="dxa"/>
          </w:tcPr>
          <w:p w:rsidR="00563375" w:rsidRPr="004900BB" w:rsidRDefault="00563375" w:rsidP="005E4296">
            <w:pPr>
              <w:pStyle w:val="ListParagraph"/>
              <w:ind w:left="0"/>
              <w:rPr>
                <w:b/>
                <w:sz w:val="32"/>
                <w:szCs w:val="32"/>
              </w:rPr>
            </w:pPr>
            <w:r w:rsidRPr="004900BB">
              <w:rPr>
                <w:b/>
                <w:sz w:val="32"/>
                <w:szCs w:val="32"/>
              </w:rPr>
              <w:t>4</w:t>
            </w:r>
          </w:p>
        </w:tc>
        <w:tc>
          <w:tcPr>
            <w:tcW w:w="3646" w:type="dxa"/>
          </w:tcPr>
          <w:p w:rsidR="00563375" w:rsidRPr="00A904E8" w:rsidRDefault="00563375" w:rsidP="005E4296">
            <w:pPr>
              <w:pStyle w:val="ListParagraph"/>
              <w:ind w:left="0"/>
              <w:rPr>
                <w:b/>
              </w:rPr>
            </w:pPr>
            <w:r w:rsidRPr="00A904E8">
              <w:rPr>
                <w:b/>
              </w:rPr>
              <w:t xml:space="preserve">Exploring careers and career development: </w:t>
            </w:r>
          </w:p>
          <w:p w:rsidR="00563375" w:rsidRDefault="00563375" w:rsidP="005E4296">
            <w:pPr>
              <w:pStyle w:val="ListParagraph"/>
              <w:ind w:left="0"/>
            </w:pPr>
            <w:r>
              <w:t>Career exploration expands individuals’ horizons and opportunities. A better understanding of career processes and structures enables individuals to make sense of and manage their own careers. It also enables them to appreciate the career experiences of others.</w:t>
            </w:r>
          </w:p>
        </w:tc>
        <w:tc>
          <w:tcPr>
            <w:tcW w:w="1686" w:type="dxa"/>
            <w:gridSpan w:val="2"/>
          </w:tcPr>
          <w:p w:rsidR="00563375" w:rsidRDefault="00563375" w:rsidP="0020389D">
            <w:r>
              <w:t>Describe different explanations of</w:t>
            </w:r>
          </w:p>
          <w:p w:rsidR="00563375" w:rsidRDefault="00563375" w:rsidP="0020389D">
            <w:r>
              <w:t>what careers are and how they can be</w:t>
            </w:r>
          </w:p>
          <w:p w:rsidR="00563375" w:rsidRDefault="00563375" w:rsidP="0020389D">
            <w:pPr>
              <w:pStyle w:val="ListParagraph"/>
              <w:ind w:left="0"/>
            </w:pPr>
            <w:r>
              <w:t>developed</w:t>
            </w:r>
          </w:p>
        </w:tc>
        <w:tc>
          <w:tcPr>
            <w:tcW w:w="2755" w:type="dxa"/>
          </w:tcPr>
          <w:p w:rsidR="00563375" w:rsidRDefault="00563375" w:rsidP="006D6267">
            <w:r>
              <w:t xml:space="preserve">Students discuss different metaphors for career such as career as a journey and career as a race. They find out how the careers of different members of staff have developed reflecting on the diversity of careers patterns and structures. (National Careers Week) Students create career timelines to summarise the career of someone they admire. </w:t>
            </w:r>
          </w:p>
          <w:p w:rsidR="00563375" w:rsidRDefault="00563375" w:rsidP="006D6267">
            <w:pPr>
              <w:pStyle w:val="ListParagraph"/>
              <w:ind w:left="0"/>
              <w:rPr>
                <w:sz w:val="24"/>
                <w:szCs w:val="24"/>
              </w:rPr>
            </w:pPr>
            <w:r>
              <w:t xml:space="preserve">Employees deliver career learning activities- assemblies, careers talks, use of video case studies in Careers Zone programme. </w:t>
            </w:r>
          </w:p>
        </w:tc>
        <w:tc>
          <w:tcPr>
            <w:tcW w:w="425" w:type="dxa"/>
            <w:shd w:val="clear" w:color="auto" w:fill="92D050"/>
          </w:tcPr>
          <w:p w:rsidR="00563375" w:rsidRDefault="00563375" w:rsidP="005E4296">
            <w:pPr>
              <w:pStyle w:val="ListParagraph"/>
              <w:ind w:left="0"/>
              <w:rPr>
                <w:sz w:val="24"/>
                <w:szCs w:val="24"/>
              </w:rPr>
            </w:pPr>
          </w:p>
        </w:tc>
        <w:tc>
          <w:tcPr>
            <w:tcW w:w="426" w:type="dxa"/>
            <w:shd w:val="clear" w:color="auto" w:fill="92D050"/>
          </w:tcPr>
          <w:p w:rsidR="00563375" w:rsidRDefault="00563375" w:rsidP="005E4296">
            <w:pPr>
              <w:pStyle w:val="ListParagraph"/>
              <w:ind w:left="0"/>
              <w:rPr>
                <w:sz w:val="24"/>
                <w:szCs w:val="24"/>
              </w:rPr>
            </w:pPr>
          </w:p>
        </w:tc>
        <w:tc>
          <w:tcPr>
            <w:tcW w:w="425" w:type="dxa"/>
            <w:shd w:val="clear" w:color="auto" w:fill="92D050"/>
          </w:tcPr>
          <w:p w:rsidR="00563375" w:rsidRDefault="00563375" w:rsidP="005E4296">
            <w:pPr>
              <w:pStyle w:val="ListParagraph"/>
              <w:ind w:left="0"/>
              <w:rPr>
                <w:sz w:val="24"/>
                <w:szCs w:val="24"/>
              </w:rPr>
            </w:pPr>
          </w:p>
        </w:tc>
        <w:tc>
          <w:tcPr>
            <w:tcW w:w="2030" w:type="dxa"/>
            <w:gridSpan w:val="3"/>
            <w:shd w:val="clear" w:color="auto" w:fill="FFFFFF" w:themeFill="background1"/>
          </w:tcPr>
          <w:p w:rsidR="00563375" w:rsidRPr="00E8716B" w:rsidRDefault="00563375" w:rsidP="005C18EC">
            <w:r>
              <w:t>Discuss the skills involved in managing your own career.</w:t>
            </w:r>
          </w:p>
        </w:tc>
        <w:tc>
          <w:tcPr>
            <w:tcW w:w="3356" w:type="dxa"/>
            <w:shd w:val="clear" w:color="auto" w:fill="FFFFFF" w:themeFill="background1"/>
          </w:tcPr>
          <w:p w:rsidR="00563375" w:rsidRDefault="00563375" w:rsidP="005C18EC">
            <w:pPr>
              <w:pStyle w:val="ListParagraph"/>
              <w:ind w:left="113" w:right="113"/>
            </w:pPr>
            <w:r>
              <w:t xml:space="preserve">Students investigate career development in organisations by interviewing employees in other </w:t>
            </w:r>
            <w:proofErr w:type="gramStart"/>
            <w:r>
              <w:t>organisations .</w:t>
            </w:r>
            <w:proofErr w:type="gramEnd"/>
            <w:r>
              <w:t xml:space="preserve"> Students weigh up the pros and cons of several types of careers, e.g. single-track careers, serial careers, portfolio careers and lifestyle careers. *This could be through a series of careers talks presented in a ‘speed-dating’ exercise.</w:t>
            </w:r>
          </w:p>
          <w:p w:rsidR="00563375" w:rsidRPr="00DD2210" w:rsidRDefault="00563375" w:rsidP="005C18EC">
            <w:pPr>
              <w:pStyle w:val="ListParagraph"/>
              <w:ind w:left="113" w:right="113"/>
            </w:pPr>
            <w:r>
              <w:t xml:space="preserve">Students investigate career development through employer encounters including careers talks, workplace visits, </w:t>
            </w:r>
            <w:proofErr w:type="gramStart"/>
            <w:r>
              <w:t>work</w:t>
            </w:r>
            <w:proofErr w:type="gramEnd"/>
            <w:r>
              <w:t xml:space="preserve"> experience.</w:t>
            </w:r>
          </w:p>
        </w:tc>
        <w:tc>
          <w:tcPr>
            <w:tcW w:w="426" w:type="dxa"/>
            <w:gridSpan w:val="2"/>
            <w:shd w:val="clear" w:color="auto" w:fill="92D050"/>
            <w:textDirection w:val="btLr"/>
          </w:tcPr>
          <w:p w:rsidR="00563375" w:rsidRDefault="00563375" w:rsidP="000D5487">
            <w:pPr>
              <w:pStyle w:val="ListParagraph"/>
              <w:ind w:left="113" w:right="113"/>
              <w:rPr>
                <w:sz w:val="24"/>
                <w:szCs w:val="24"/>
              </w:rPr>
            </w:pPr>
          </w:p>
        </w:tc>
        <w:tc>
          <w:tcPr>
            <w:tcW w:w="425" w:type="dxa"/>
            <w:gridSpan w:val="2"/>
            <w:shd w:val="clear" w:color="auto" w:fill="92D050"/>
            <w:textDirection w:val="btLr"/>
          </w:tcPr>
          <w:p w:rsidR="00563375" w:rsidRDefault="00563375" w:rsidP="000D5487">
            <w:pPr>
              <w:pStyle w:val="ListParagraph"/>
              <w:ind w:left="113" w:right="113"/>
              <w:rPr>
                <w:sz w:val="24"/>
                <w:szCs w:val="24"/>
              </w:rPr>
            </w:pPr>
          </w:p>
        </w:tc>
      </w:tr>
      <w:tr w:rsidR="00563375" w:rsidTr="00975B22">
        <w:trPr>
          <w:gridAfter w:val="1"/>
          <w:wAfter w:w="47" w:type="dxa"/>
        </w:trPr>
        <w:tc>
          <w:tcPr>
            <w:tcW w:w="560" w:type="dxa"/>
          </w:tcPr>
          <w:p w:rsidR="00563375" w:rsidRDefault="00563375" w:rsidP="005E4296">
            <w:pPr>
              <w:pStyle w:val="ListParagraph"/>
              <w:ind w:left="0"/>
              <w:rPr>
                <w:sz w:val="24"/>
                <w:szCs w:val="24"/>
              </w:rPr>
            </w:pPr>
            <w:r>
              <w:rPr>
                <w:sz w:val="24"/>
                <w:szCs w:val="24"/>
              </w:rPr>
              <w:t>5</w:t>
            </w:r>
          </w:p>
        </w:tc>
        <w:tc>
          <w:tcPr>
            <w:tcW w:w="3646" w:type="dxa"/>
          </w:tcPr>
          <w:p w:rsidR="00563375" w:rsidRPr="00A904E8" w:rsidRDefault="00563375" w:rsidP="005E4296">
            <w:pPr>
              <w:pStyle w:val="ListParagraph"/>
              <w:ind w:left="0"/>
            </w:pPr>
            <w:r w:rsidRPr="00A904E8">
              <w:t>Investigating work and working life: Investigating people’s experiences of work enables individuals to understand the meaning and purpose of work in people’s lives. They learn what constitutes good or decent work and how to find it for themselves.</w:t>
            </w:r>
          </w:p>
        </w:tc>
        <w:tc>
          <w:tcPr>
            <w:tcW w:w="1686" w:type="dxa"/>
            <w:gridSpan w:val="2"/>
          </w:tcPr>
          <w:p w:rsidR="00563375" w:rsidRPr="00A904E8" w:rsidRDefault="00563375" w:rsidP="005E4296">
            <w:pPr>
              <w:pStyle w:val="ListParagraph"/>
              <w:ind w:left="0"/>
            </w:pPr>
            <w:r w:rsidRPr="006D6267">
              <w:t>Give examples of  different kinds of work and why people’s satisfaction with their working lives can change</w:t>
            </w:r>
          </w:p>
        </w:tc>
        <w:tc>
          <w:tcPr>
            <w:tcW w:w="2755" w:type="dxa"/>
          </w:tcPr>
          <w:p w:rsidR="00563375" w:rsidRDefault="00563375" w:rsidP="006D6267">
            <w:r>
              <w:t>Students explore the similarities and differences between paid work, gift work and work in the home.</w:t>
            </w:r>
          </w:p>
          <w:p w:rsidR="00563375" w:rsidRDefault="00563375" w:rsidP="006D6267">
            <w:r>
              <w:t>Students  explore the purpose of work clothes/uniforms/ business attire’ and whether people like or dislike wearing them (linked</w:t>
            </w:r>
          </w:p>
          <w:p w:rsidR="00563375" w:rsidRDefault="00563375" w:rsidP="006D6267">
            <w:pPr>
              <w:pStyle w:val="ListParagraph"/>
              <w:ind w:left="0"/>
            </w:pPr>
            <w:proofErr w:type="gramStart"/>
            <w:r>
              <w:t>to</w:t>
            </w:r>
            <w:proofErr w:type="gramEnd"/>
            <w:r>
              <w:t xml:space="preserve"> non-uniform day).</w:t>
            </w:r>
          </w:p>
          <w:p w:rsidR="00563375" w:rsidRPr="00A904E8" w:rsidRDefault="00563375" w:rsidP="006D6267">
            <w:pPr>
              <w:pStyle w:val="ListParagraph"/>
              <w:ind w:left="0"/>
              <w:rPr>
                <w:sz w:val="24"/>
                <w:szCs w:val="24"/>
              </w:rPr>
            </w:pPr>
            <w:r>
              <w:t xml:space="preserve">Students explore the purpose of work; reading case studies about work and working life, </w:t>
            </w:r>
            <w:r w:rsidRPr="00A904E8">
              <w:t>website video clips</w:t>
            </w:r>
            <w:r>
              <w:t xml:space="preserve"> in Careers Zone, careers talks, assemblies, careers fairs, workplace visits.</w:t>
            </w:r>
          </w:p>
        </w:tc>
        <w:tc>
          <w:tcPr>
            <w:tcW w:w="425" w:type="dxa"/>
            <w:shd w:val="clear" w:color="auto" w:fill="92D050"/>
          </w:tcPr>
          <w:p w:rsidR="00563375" w:rsidRDefault="00563375" w:rsidP="005E4296">
            <w:pPr>
              <w:pStyle w:val="ListParagraph"/>
              <w:ind w:left="0"/>
              <w:rPr>
                <w:sz w:val="24"/>
                <w:szCs w:val="24"/>
              </w:rPr>
            </w:pPr>
          </w:p>
        </w:tc>
        <w:tc>
          <w:tcPr>
            <w:tcW w:w="426" w:type="dxa"/>
            <w:shd w:val="clear" w:color="auto" w:fill="92D050"/>
          </w:tcPr>
          <w:p w:rsidR="00563375" w:rsidRDefault="00563375" w:rsidP="005E4296">
            <w:pPr>
              <w:pStyle w:val="ListParagraph"/>
              <w:ind w:left="0"/>
              <w:rPr>
                <w:sz w:val="24"/>
                <w:szCs w:val="24"/>
              </w:rPr>
            </w:pPr>
          </w:p>
        </w:tc>
        <w:tc>
          <w:tcPr>
            <w:tcW w:w="425" w:type="dxa"/>
            <w:shd w:val="clear" w:color="auto" w:fill="92D050"/>
          </w:tcPr>
          <w:p w:rsidR="00563375" w:rsidRDefault="00563375" w:rsidP="005E4296">
            <w:pPr>
              <w:pStyle w:val="ListParagraph"/>
              <w:ind w:left="0"/>
              <w:rPr>
                <w:sz w:val="24"/>
                <w:szCs w:val="24"/>
              </w:rPr>
            </w:pPr>
          </w:p>
        </w:tc>
        <w:tc>
          <w:tcPr>
            <w:tcW w:w="2030" w:type="dxa"/>
            <w:gridSpan w:val="3"/>
            <w:shd w:val="clear" w:color="auto" w:fill="FFFFFF" w:themeFill="background1"/>
          </w:tcPr>
          <w:p w:rsidR="00563375" w:rsidRPr="00E8716B" w:rsidRDefault="00563375" w:rsidP="005C18EC">
            <w:pPr>
              <w:rPr>
                <w:sz w:val="24"/>
                <w:szCs w:val="24"/>
              </w:rPr>
            </w:pPr>
            <w:r w:rsidRPr="00E8716B">
              <w:rPr>
                <w:sz w:val="24"/>
                <w:szCs w:val="24"/>
              </w:rPr>
              <w:t>Explain how work and working life is</w:t>
            </w:r>
            <w:r>
              <w:rPr>
                <w:sz w:val="24"/>
                <w:szCs w:val="24"/>
              </w:rPr>
              <w:t xml:space="preserve"> </w:t>
            </w:r>
            <w:r w:rsidRPr="00E8716B">
              <w:rPr>
                <w:sz w:val="24"/>
                <w:szCs w:val="24"/>
              </w:rPr>
              <w:t>changing and how this may impact on</w:t>
            </w:r>
          </w:p>
          <w:p w:rsidR="00563375" w:rsidRDefault="00563375" w:rsidP="005C18EC">
            <w:pPr>
              <w:rPr>
                <w:sz w:val="24"/>
                <w:szCs w:val="24"/>
              </w:rPr>
            </w:pPr>
            <w:r w:rsidRPr="00E8716B">
              <w:rPr>
                <w:sz w:val="24"/>
                <w:szCs w:val="24"/>
              </w:rPr>
              <w:t>your own and other people’s career</w:t>
            </w:r>
            <w:r>
              <w:rPr>
                <w:sz w:val="24"/>
                <w:szCs w:val="24"/>
              </w:rPr>
              <w:t xml:space="preserve"> s</w:t>
            </w:r>
            <w:r w:rsidRPr="00E8716B">
              <w:rPr>
                <w:sz w:val="24"/>
                <w:szCs w:val="24"/>
              </w:rPr>
              <w:t>atisfaction</w:t>
            </w:r>
          </w:p>
        </w:tc>
        <w:tc>
          <w:tcPr>
            <w:tcW w:w="3356" w:type="dxa"/>
            <w:shd w:val="clear" w:color="auto" w:fill="FFFFFF" w:themeFill="background1"/>
          </w:tcPr>
          <w:p w:rsidR="00563375" w:rsidRDefault="00563375" w:rsidP="005C18EC">
            <w:pPr>
              <w:pStyle w:val="ListParagraph"/>
              <w:ind w:left="0"/>
            </w:pPr>
            <w:r>
              <w:t xml:space="preserve">Students talk to a range of people including: past students, guest speakers, business representatives, </w:t>
            </w:r>
            <w:proofErr w:type="spellStart"/>
            <w:r>
              <w:t>etc</w:t>
            </w:r>
            <w:proofErr w:type="spellEnd"/>
            <w:r>
              <w:t xml:space="preserve"> about how their jobs are likely to change in the next 5- 10 years. </w:t>
            </w:r>
          </w:p>
          <w:p w:rsidR="00563375" w:rsidRDefault="00563375" w:rsidP="005C18EC">
            <w:pPr>
              <w:pStyle w:val="ListParagraph"/>
              <w:ind w:left="0"/>
            </w:pPr>
            <w:r>
              <w:t>Students analyse stories in the news about the factors that affect the mental health of workers.</w:t>
            </w:r>
          </w:p>
          <w:p w:rsidR="00563375" w:rsidRDefault="00563375" w:rsidP="005C18EC">
            <w:pPr>
              <w:pStyle w:val="ListParagraph"/>
              <w:ind w:left="0"/>
              <w:rPr>
                <w:sz w:val="24"/>
                <w:szCs w:val="24"/>
              </w:rPr>
            </w:pPr>
            <w:r>
              <w:t>DWP schools advisor assembly includes how local labour market has changed and possible future changes and how this impacts on local area.</w:t>
            </w:r>
          </w:p>
        </w:tc>
        <w:tc>
          <w:tcPr>
            <w:tcW w:w="426" w:type="dxa"/>
            <w:gridSpan w:val="2"/>
            <w:shd w:val="clear" w:color="auto" w:fill="92D050"/>
          </w:tcPr>
          <w:p w:rsidR="00563375" w:rsidRDefault="00563375" w:rsidP="005E4296">
            <w:pPr>
              <w:pStyle w:val="ListParagraph"/>
              <w:ind w:left="0"/>
              <w:rPr>
                <w:sz w:val="24"/>
                <w:szCs w:val="24"/>
              </w:rPr>
            </w:pPr>
          </w:p>
        </w:tc>
        <w:tc>
          <w:tcPr>
            <w:tcW w:w="425" w:type="dxa"/>
            <w:gridSpan w:val="2"/>
            <w:shd w:val="clear" w:color="auto" w:fill="92D050"/>
          </w:tcPr>
          <w:p w:rsidR="00563375" w:rsidRDefault="00563375" w:rsidP="005E4296">
            <w:pPr>
              <w:pStyle w:val="ListParagraph"/>
              <w:ind w:left="0"/>
              <w:rPr>
                <w:sz w:val="24"/>
                <w:szCs w:val="24"/>
              </w:rPr>
            </w:pPr>
          </w:p>
        </w:tc>
      </w:tr>
      <w:tr w:rsidR="00563375" w:rsidTr="00975B22">
        <w:trPr>
          <w:gridAfter w:val="1"/>
          <w:wAfter w:w="47" w:type="dxa"/>
          <w:cantSplit/>
          <w:trHeight w:val="1134"/>
        </w:trPr>
        <w:tc>
          <w:tcPr>
            <w:tcW w:w="560" w:type="dxa"/>
          </w:tcPr>
          <w:p w:rsidR="00563375" w:rsidRDefault="00563375" w:rsidP="005E4296">
            <w:pPr>
              <w:pStyle w:val="ListParagraph"/>
              <w:ind w:left="0"/>
              <w:rPr>
                <w:sz w:val="24"/>
                <w:szCs w:val="24"/>
              </w:rPr>
            </w:pPr>
            <w:r>
              <w:rPr>
                <w:sz w:val="24"/>
                <w:szCs w:val="24"/>
              </w:rPr>
              <w:t>6</w:t>
            </w:r>
          </w:p>
        </w:tc>
        <w:tc>
          <w:tcPr>
            <w:tcW w:w="3646" w:type="dxa"/>
          </w:tcPr>
          <w:p w:rsidR="00563375" w:rsidRPr="00A904E8" w:rsidRDefault="00563375" w:rsidP="005E4296">
            <w:pPr>
              <w:pStyle w:val="ListParagraph"/>
              <w:ind w:left="0"/>
            </w:pPr>
            <w:r w:rsidRPr="00A904E8">
              <w:rPr>
                <w:b/>
              </w:rPr>
              <w:t>Understanding business and industry:</w:t>
            </w:r>
            <w:r w:rsidRPr="00A904E8">
              <w:t xml:space="preserve"> Understanding types of business and business functions enables individuals to prepare for employment and to appreciate the contribution of business and industry to social and economic life</w:t>
            </w:r>
          </w:p>
        </w:tc>
        <w:tc>
          <w:tcPr>
            <w:tcW w:w="1686" w:type="dxa"/>
            <w:gridSpan w:val="2"/>
          </w:tcPr>
          <w:p w:rsidR="00563375" w:rsidRPr="00A904E8" w:rsidRDefault="00563375" w:rsidP="005E4296">
            <w:pPr>
              <w:pStyle w:val="ListParagraph"/>
              <w:ind w:left="0"/>
            </w:pPr>
            <w:r w:rsidRPr="006D6267">
              <w:t>Give examples of different business  organisational  structures</w:t>
            </w:r>
          </w:p>
        </w:tc>
        <w:tc>
          <w:tcPr>
            <w:tcW w:w="2755" w:type="dxa"/>
          </w:tcPr>
          <w:p w:rsidR="00563375" w:rsidRDefault="00563375" w:rsidP="006D6267">
            <w:pPr>
              <w:pStyle w:val="ListParagraph"/>
              <w:ind w:left="0"/>
            </w:pPr>
            <w:proofErr w:type="gramStart"/>
            <w:r w:rsidRPr="00A904E8">
              <w:t xml:space="preserve">Students </w:t>
            </w:r>
            <w:r>
              <w:t xml:space="preserve"> </w:t>
            </w:r>
            <w:r w:rsidRPr="00A904E8">
              <w:t>list</w:t>
            </w:r>
            <w:proofErr w:type="gramEnd"/>
            <w:r w:rsidRPr="00A904E8">
              <w:t xml:space="preserve"> the </w:t>
            </w:r>
            <w:r>
              <w:t>types of businesses ,their organisational structure and the careers and jobs involved</w:t>
            </w:r>
            <w:r w:rsidRPr="00A904E8">
              <w:t xml:space="preserve"> in getting an everyday items to consumers. </w:t>
            </w:r>
          </w:p>
          <w:p w:rsidR="00563375" w:rsidRPr="006939D5" w:rsidRDefault="00563375" w:rsidP="006D6267">
            <w:pPr>
              <w:pStyle w:val="ListParagraph"/>
              <w:ind w:left="0"/>
            </w:pPr>
            <w:r w:rsidRPr="00A904E8">
              <w:t xml:space="preserve">Students make a spider diagram of the contractors and suppliers linked </w:t>
            </w:r>
            <w:r>
              <w:t xml:space="preserve">to our Academy </w:t>
            </w:r>
            <w:r w:rsidRPr="00A904E8">
              <w:t>and</w:t>
            </w:r>
            <w:r>
              <w:t xml:space="preserve"> jobs / careers linked to each organisation.  DWP- LMI assembly</w:t>
            </w:r>
          </w:p>
        </w:tc>
        <w:tc>
          <w:tcPr>
            <w:tcW w:w="425" w:type="dxa"/>
            <w:shd w:val="clear" w:color="auto" w:fill="92D050"/>
          </w:tcPr>
          <w:p w:rsidR="00563375" w:rsidRDefault="00563375" w:rsidP="006F38B8">
            <w:pPr>
              <w:pStyle w:val="ListParagraph"/>
              <w:ind w:left="0"/>
              <w:rPr>
                <w:sz w:val="24"/>
                <w:szCs w:val="24"/>
              </w:rPr>
            </w:pPr>
          </w:p>
        </w:tc>
        <w:tc>
          <w:tcPr>
            <w:tcW w:w="426" w:type="dxa"/>
            <w:shd w:val="clear" w:color="auto" w:fill="92D050"/>
          </w:tcPr>
          <w:p w:rsidR="00563375" w:rsidRDefault="00563375" w:rsidP="006F38B8"/>
        </w:tc>
        <w:tc>
          <w:tcPr>
            <w:tcW w:w="425" w:type="dxa"/>
            <w:shd w:val="clear" w:color="auto" w:fill="92D050"/>
          </w:tcPr>
          <w:p w:rsidR="00563375" w:rsidRDefault="00563375" w:rsidP="006F38B8"/>
        </w:tc>
        <w:tc>
          <w:tcPr>
            <w:tcW w:w="2030" w:type="dxa"/>
            <w:gridSpan w:val="3"/>
            <w:shd w:val="clear" w:color="auto" w:fill="FFFFFF" w:themeFill="background1"/>
          </w:tcPr>
          <w:p w:rsidR="00563375" w:rsidRDefault="00563375" w:rsidP="005C18EC">
            <w:pPr>
              <w:pStyle w:val="ListParagraph"/>
              <w:ind w:left="0"/>
            </w:pPr>
            <w:r>
              <w:t>Explain different types of businesses, how they operate and how they measure success</w:t>
            </w:r>
          </w:p>
          <w:p w:rsidR="00563375" w:rsidRDefault="00563375" w:rsidP="005C18EC">
            <w:pPr>
              <w:pStyle w:val="ListParagraph"/>
              <w:ind w:left="0"/>
              <w:rPr>
                <w:sz w:val="24"/>
                <w:szCs w:val="24"/>
              </w:rPr>
            </w:pPr>
          </w:p>
        </w:tc>
        <w:tc>
          <w:tcPr>
            <w:tcW w:w="3356" w:type="dxa"/>
            <w:shd w:val="clear" w:color="auto" w:fill="FFFFFF" w:themeFill="background1"/>
          </w:tcPr>
          <w:p w:rsidR="00563375" w:rsidRDefault="00563375" w:rsidP="005C18EC">
            <w:r>
              <w:t xml:space="preserve">Use of videos, </w:t>
            </w:r>
            <w:proofErr w:type="spellStart"/>
            <w:r>
              <w:t>icould</w:t>
            </w:r>
            <w:proofErr w:type="spellEnd"/>
            <w:r>
              <w:t xml:space="preserve"> etc. to explore different types of businesses and how they operate. Students look at the pros and cons of different kinds of business entities, e.g. sole trader, partnerships, company and franchise in the private sector/multinationals. Students  reflect on what organisational</w:t>
            </w:r>
          </w:p>
          <w:p w:rsidR="00563375" w:rsidRDefault="00563375" w:rsidP="005C18EC">
            <w:pPr>
              <w:pStyle w:val="ListParagraph"/>
              <w:ind w:left="0"/>
              <w:rPr>
                <w:sz w:val="24"/>
                <w:szCs w:val="24"/>
              </w:rPr>
            </w:pPr>
            <w:proofErr w:type="gramStart"/>
            <w:r>
              <w:t>structure</w:t>
            </w:r>
            <w:proofErr w:type="gramEnd"/>
            <w:r>
              <w:t xml:space="preserve"> appeals most to them and why.</w:t>
            </w:r>
          </w:p>
        </w:tc>
        <w:tc>
          <w:tcPr>
            <w:tcW w:w="426" w:type="dxa"/>
            <w:gridSpan w:val="2"/>
            <w:shd w:val="clear" w:color="auto" w:fill="92D050"/>
            <w:textDirection w:val="btLr"/>
          </w:tcPr>
          <w:p w:rsidR="00563375" w:rsidRDefault="00563375" w:rsidP="00B764C7">
            <w:pPr>
              <w:pStyle w:val="ListParagraph"/>
              <w:ind w:left="113" w:right="113"/>
              <w:rPr>
                <w:sz w:val="24"/>
                <w:szCs w:val="24"/>
              </w:rPr>
            </w:pPr>
            <w:r>
              <w:rPr>
                <w:sz w:val="24"/>
                <w:szCs w:val="24"/>
              </w:rPr>
              <w:t>Careers Focus day 3</w:t>
            </w:r>
          </w:p>
        </w:tc>
        <w:tc>
          <w:tcPr>
            <w:tcW w:w="425" w:type="dxa"/>
            <w:gridSpan w:val="2"/>
            <w:shd w:val="clear" w:color="auto" w:fill="92D050"/>
          </w:tcPr>
          <w:p w:rsidR="00563375" w:rsidRDefault="00563375" w:rsidP="005E4296">
            <w:pPr>
              <w:pStyle w:val="ListParagraph"/>
              <w:ind w:left="0"/>
              <w:rPr>
                <w:sz w:val="24"/>
                <w:szCs w:val="24"/>
              </w:rPr>
            </w:pPr>
          </w:p>
        </w:tc>
      </w:tr>
      <w:tr w:rsidR="00563375" w:rsidTr="00975B22">
        <w:trPr>
          <w:gridAfter w:val="1"/>
          <w:wAfter w:w="47" w:type="dxa"/>
        </w:trPr>
        <w:tc>
          <w:tcPr>
            <w:tcW w:w="560" w:type="dxa"/>
          </w:tcPr>
          <w:p w:rsidR="00563375" w:rsidRDefault="00563375" w:rsidP="005E4296">
            <w:pPr>
              <w:pStyle w:val="ListParagraph"/>
              <w:ind w:left="0"/>
              <w:rPr>
                <w:sz w:val="24"/>
                <w:szCs w:val="24"/>
              </w:rPr>
            </w:pPr>
            <w:r>
              <w:rPr>
                <w:sz w:val="24"/>
                <w:szCs w:val="24"/>
              </w:rPr>
              <w:t>7</w:t>
            </w:r>
          </w:p>
        </w:tc>
        <w:tc>
          <w:tcPr>
            <w:tcW w:w="3646" w:type="dxa"/>
          </w:tcPr>
          <w:p w:rsidR="00563375" w:rsidRPr="00A904E8" w:rsidRDefault="00563375" w:rsidP="005E4296">
            <w:pPr>
              <w:pStyle w:val="ListParagraph"/>
              <w:ind w:left="0"/>
              <w:rPr>
                <w:b/>
              </w:rPr>
            </w:pPr>
            <w:r w:rsidRPr="00A904E8">
              <w:rPr>
                <w:b/>
              </w:rPr>
              <w:t xml:space="preserve">Investigating jobs and labour market information (LMI): </w:t>
            </w:r>
          </w:p>
          <w:p w:rsidR="00563375" w:rsidRDefault="00563375" w:rsidP="005E4296">
            <w:pPr>
              <w:pStyle w:val="ListParagraph"/>
              <w:ind w:left="0"/>
            </w:pPr>
            <w:r>
              <w:t>Individuals need to know how to access, analyse and act on relevant and appropriate job and labour market information when choosing and planning for careers.</w:t>
            </w: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tc>
        <w:tc>
          <w:tcPr>
            <w:tcW w:w="1686" w:type="dxa"/>
            <w:gridSpan w:val="2"/>
          </w:tcPr>
          <w:p w:rsidR="00563375" w:rsidRDefault="00563375" w:rsidP="005E4296">
            <w:pPr>
              <w:pStyle w:val="ListParagraph"/>
              <w:ind w:left="0"/>
            </w:pPr>
            <w:r>
              <w:t>Be aware of what job and labour market information (LMI) is and how it can be useful to you.</w:t>
            </w:r>
          </w:p>
        </w:tc>
        <w:tc>
          <w:tcPr>
            <w:tcW w:w="2755" w:type="dxa"/>
          </w:tcPr>
          <w:p w:rsidR="00563375" w:rsidRDefault="00563375" w:rsidP="006D6267">
            <w:pPr>
              <w:pStyle w:val="ListParagraph"/>
              <w:ind w:left="0"/>
            </w:pPr>
            <w:r>
              <w:t xml:space="preserve">Students investigate opportunities for women in the STEM (science, technology, engineering and maths) industries. </w:t>
            </w:r>
          </w:p>
          <w:p w:rsidR="00563375" w:rsidRDefault="00563375" w:rsidP="006D6267">
            <w:pPr>
              <w:pStyle w:val="ListParagraph"/>
              <w:ind w:left="0"/>
            </w:pPr>
            <w:r>
              <w:t xml:space="preserve">Students attend GIMME event. </w:t>
            </w:r>
          </w:p>
          <w:p w:rsidR="00563375" w:rsidRDefault="00563375" w:rsidP="006D6267">
            <w:pPr>
              <w:pStyle w:val="ListParagraph"/>
              <w:ind w:left="0"/>
              <w:rPr>
                <w:sz w:val="24"/>
                <w:szCs w:val="24"/>
              </w:rPr>
            </w:pPr>
            <w:r>
              <w:t>Students analyse local job vacancies using job vacancy websites and other sources to research local LMI. DWP- LMI assembly</w:t>
            </w:r>
          </w:p>
        </w:tc>
        <w:tc>
          <w:tcPr>
            <w:tcW w:w="425" w:type="dxa"/>
            <w:shd w:val="clear" w:color="auto" w:fill="92D050"/>
          </w:tcPr>
          <w:p w:rsidR="00563375" w:rsidRDefault="00563375" w:rsidP="005E4296">
            <w:pPr>
              <w:pStyle w:val="ListParagraph"/>
              <w:ind w:left="0"/>
              <w:rPr>
                <w:sz w:val="24"/>
                <w:szCs w:val="24"/>
              </w:rPr>
            </w:pPr>
          </w:p>
        </w:tc>
        <w:tc>
          <w:tcPr>
            <w:tcW w:w="426" w:type="dxa"/>
            <w:shd w:val="clear" w:color="auto" w:fill="92D050"/>
          </w:tcPr>
          <w:p w:rsidR="00563375" w:rsidRDefault="00563375" w:rsidP="005E4296">
            <w:pPr>
              <w:pStyle w:val="ListParagraph"/>
              <w:ind w:left="0"/>
              <w:rPr>
                <w:sz w:val="24"/>
                <w:szCs w:val="24"/>
              </w:rPr>
            </w:pPr>
          </w:p>
        </w:tc>
        <w:tc>
          <w:tcPr>
            <w:tcW w:w="425" w:type="dxa"/>
            <w:shd w:val="clear" w:color="auto" w:fill="92D050"/>
          </w:tcPr>
          <w:p w:rsidR="00563375" w:rsidRDefault="00563375" w:rsidP="005E4296">
            <w:pPr>
              <w:pStyle w:val="ListParagraph"/>
              <w:ind w:left="0"/>
              <w:rPr>
                <w:sz w:val="24"/>
                <w:szCs w:val="24"/>
              </w:rPr>
            </w:pPr>
          </w:p>
        </w:tc>
        <w:tc>
          <w:tcPr>
            <w:tcW w:w="2030" w:type="dxa"/>
            <w:gridSpan w:val="3"/>
            <w:shd w:val="clear" w:color="auto" w:fill="FFFFFF" w:themeFill="background1"/>
          </w:tcPr>
          <w:p w:rsidR="00563375" w:rsidRDefault="00563375" w:rsidP="005C18EC">
            <w:r>
              <w:t>Be able to find relevant labour market information (LMI) and know how to use it</w:t>
            </w:r>
          </w:p>
          <w:p w:rsidR="00563375" w:rsidRDefault="00563375" w:rsidP="005C18EC">
            <w:pPr>
              <w:pStyle w:val="ListParagraph"/>
              <w:ind w:left="0"/>
              <w:rPr>
                <w:sz w:val="24"/>
                <w:szCs w:val="24"/>
              </w:rPr>
            </w:pPr>
            <w:r>
              <w:t>in your career planning</w:t>
            </w:r>
          </w:p>
        </w:tc>
        <w:tc>
          <w:tcPr>
            <w:tcW w:w="3356" w:type="dxa"/>
            <w:shd w:val="clear" w:color="auto" w:fill="FFFFFF" w:themeFill="background1"/>
          </w:tcPr>
          <w:p w:rsidR="00563375" w:rsidRDefault="00563375" w:rsidP="005C18EC">
            <w:r>
              <w:t>Students analyse national and local data on the destinations of last year’s leavers and consider possible implications for their own plans.</w:t>
            </w:r>
          </w:p>
          <w:p w:rsidR="00563375" w:rsidRDefault="00563375" w:rsidP="005C18EC">
            <w:proofErr w:type="gramStart"/>
            <w:r>
              <w:t>Students  use</w:t>
            </w:r>
            <w:proofErr w:type="gramEnd"/>
            <w:r>
              <w:t xml:space="preserve"> comprehensive websites to research local LMI and identify appropriate ways of interrogating the data. DWP advisor assembly. </w:t>
            </w:r>
          </w:p>
          <w:p w:rsidR="00563375" w:rsidRPr="003D255F" w:rsidRDefault="00563375" w:rsidP="005C18EC">
            <w:pPr>
              <w:pStyle w:val="ListParagraph"/>
              <w:ind w:left="0"/>
            </w:pPr>
            <w:r>
              <w:t>ASK apprenticeship assembly, workshops. Students investigate opportunities in STEM industries (STEM ambassadors).</w:t>
            </w:r>
          </w:p>
        </w:tc>
        <w:tc>
          <w:tcPr>
            <w:tcW w:w="426" w:type="dxa"/>
            <w:gridSpan w:val="2"/>
            <w:shd w:val="clear" w:color="auto" w:fill="92D050"/>
          </w:tcPr>
          <w:p w:rsidR="00563375" w:rsidRDefault="00563375" w:rsidP="005E4296">
            <w:pPr>
              <w:pStyle w:val="ListParagraph"/>
              <w:ind w:left="0"/>
              <w:rPr>
                <w:sz w:val="24"/>
                <w:szCs w:val="24"/>
              </w:rPr>
            </w:pPr>
          </w:p>
        </w:tc>
        <w:tc>
          <w:tcPr>
            <w:tcW w:w="425" w:type="dxa"/>
            <w:gridSpan w:val="2"/>
            <w:shd w:val="clear" w:color="auto" w:fill="92D050"/>
          </w:tcPr>
          <w:p w:rsidR="00563375" w:rsidRDefault="00563375" w:rsidP="005E4296">
            <w:pPr>
              <w:pStyle w:val="ListParagraph"/>
              <w:ind w:left="0"/>
              <w:rPr>
                <w:sz w:val="24"/>
                <w:szCs w:val="24"/>
              </w:rPr>
            </w:pPr>
          </w:p>
        </w:tc>
      </w:tr>
      <w:tr w:rsidR="00563375" w:rsidTr="00975B22">
        <w:trPr>
          <w:gridAfter w:val="1"/>
          <w:wAfter w:w="47" w:type="dxa"/>
        </w:trPr>
        <w:tc>
          <w:tcPr>
            <w:tcW w:w="560" w:type="dxa"/>
          </w:tcPr>
          <w:p w:rsidR="00563375" w:rsidRDefault="00563375" w:rsidP="005E4296">
            <w:pPr>
              <w:pStyle w:val="ListParagraph"/>
              <w:ind w:left="0"/>
              <w:rPr>
                <w:sz w:val="24"/>
                <w:szCs w:val="24"/>
              </w:rPr>
            </w:pPr>
            <w:r>
              <w:rPr>
                <w:sz w:val="24"/>
                <w:szCs w:val="24"/>
              </w:rPr>
              <w:t>8</w:t>
            </w:r>
          </w:p>
        </w:tc>
        <w:tc>
          <w:tcPr>
            <w:tcW w:w="3646" w:type="dxa"/>
          </w:tcPr>
          <w:p w:rsidR="00563375" w:rsidRPr="00A904E8" w:rsidRDefault="00563375" w:rsidP="005E4296">
            <w:pPr>
              <w:pStyle w:val="ListParagraph"/>
              <w:ind w:left="0"/>
              <w:rPr>
                <w:b/>
              </w:rPr>
            </w:pPr>
            <w:r w:rsidRPr="00A904E8">
              <w:rPr>
                <w:b/>
              </w:rPr>
              <w:t>Valuing equality, diversity and inclusion:</w:t>
            </w:r>
          </w:p>
          <w:p w:rsidR="00563375" w:rsidRDefault="00563375" w:rsidP="005E4296">
            <w:pPr>
              <w:pStyle w:val="ListParagraph"/>
              <w:ind w:left="0"/>
            </w:pPr>
            <w:r>
              <w:t xml:space="preserve"> Individuals need to recognise that the commitment to equality, diversity and inclusion in British society benefits them as much as others. By resisting the damage caused by stereotyping, discrimination and prejudice, individuals can realise their own ambitions and help others to do so</w:t>
            </w:r>
          </w:p>
        </w:tc>
        <w:tc>
          <w:tcPr>
            <w:tcW w:w="1686" w:type="dxa"/>
            <w:gridSpan w:val="2"/>
          </w:tcPr>
          <w:p w:rsidR="00563375" w:rsidRDefault="00563375" w:rsidP="005E4296">
            <w:pPr>
              <w:pStyle w:val="ListParagraph"/>
              <w:ind w:left="0"/>
            </w:pPr>
            <w:r>
              <w:t>Identify how to stand up to stereotyping and discrimination that is damaging to you and those around you.</w:t>
            </w:r>
          </w:p>
        </w:tc>
        <w:tc>
          <w:tcPr>
            <w:tcW w:w="2755" w:type="dxa"/>
          </w:tcPr>
          <w:p w:rsidR="00563375" w:rsidRDefault="00563375" w:rsidP="00C72B0E">
            <w:pPr>
              <w:pStyle w:val="ListParagraph"/>
              <w:ind w:left="0"/>
            </w:pPr>
            <w:r>
              <w:t>Challenging stereotypes in the workplace – reading and discussion of case studies / news story clips.</w:t>
            </w:r>
          </w:p>
          <w:p w:rsidR="00563375" w:rsidRDefault="00563375" w:rsidP="00C72B0E">
            <w:r>
              <w:t>Students gain advice on how to combat stereotyping and discrimination and  role play incidents at work involving</w:t>
            </w:r>
          </w:p>
          <w:p w:rsidR="00563375" w:rsidRDefault="00563375" w:rsidP="00C72B0E">
            <w:pPr>
              <w:pStyle w:val="ListParagraph"/>
              <w:ind w:left="0"/>
            </w:pPr>
            <w:r>
              <w:t>bullying and discrimination</w:t>
            </w:r>
          </w:p>
          <w:p w:rsidR="00563375" w:rsidRDefault="00563375" w:rsidP="005E4296">
            <w:pPr>
              <w:pStyle w:val="ListParagraph"/>
              <w:ind w:left="0"/>
              <w:rPr>
                <w:sz w:val="24"/>
                <w:szCs w:val="24"/>
              </w:rPr>
            </w:pPr>
          </w:p>
        </w:tc>
        <w:tc>
          <w:tcPr>
            <w:tcW w:w="425" w:type="dxa"/>
            <w:shd w:val="clear" w:color="auto" w:fill="92D050"/>
          </w:tcPr>
          <w:p w:rsidR="00563375" w:rsidRDefault="00563375" w:rsidP="005E4296">
            <w:pPr>
              <w:pStyle w:val="ListParagraph"/>
              <w:ind w:left="0"/>
              <w:rPr>
                <w:sz w:val="24"/>
                <w:szCs w:val="24"/>
              </w:rPr>
            </w:pPr>
          </w:p>
        </w:tc>
        <w:tc>
          <w:tcPr>
            <w:tcW w:w="426" w:type="dxa"/>
            <w:shd w:val="clear" w:color="auto" w:fill="92D050"/>
          </w:tcPr>
          <w:p w:rsidR="00563375" w:rsidRDefault="00563375" w:rsidP="005E4296">
            <w:pPr>
              <w:pStyle w:val="ListParagraph"/>
              <w:ind w:left="0"/>
              <w:rPr>
                <w:sz w:val="24"/>
                <w:szCs w:val="24"/>
              </w:rPr>
            </w:pPr>
          </w:p>
        </w:tc>
        <w:tc>
          <w:tcPr>
            <w:tcW w:w="425" w:type="dxa"/>
            <w:shd w:val="clear" w:color="auto" w:fill="92D050"/>
          </w:tcPr>
          <w:p w:rsidR="00563375" w:rsidRDefault="00563375" w:rsidP="005E4296">
            <w:pPr>
              <w:pStyle w:val="ListParagraph"/>
              <w:ind w:left="0"/>
              <w:rPr>
                <w:sz w:val="24"/>
                <w:szCs w:val="24"/>
              </w:rPr>
            </w:pPr>
          </w:p>
        </w:tc>
        <w:tc>
          <w:tcPr>
            <w:tcW w:w="2030" w:type="dxa"/>
            <w:gridSpan w:val="3"/>
            <w:shd w:val="clear" w:color="auto" w:fill="FFFFFF" w:themeFill="background1"/>
          </w:tcPr>
          <w:p w:rsidR="00563375" w:rsidRDefault="00563375" w:rsidP="005C18EC">
            <w:r>
              <w:t>Recognise and challenge stereotyping, discrimination and other barriers to equality, diversity and inclusion and know your rights and responsibilities in relation</w:t>
            </w:r>
          </w:p>
          <w:p w:rsidR="00563375" w:rsidRDefault="00563375" w:rsidP="005C18EC">
            <w:pPr>
              <w:pStyle w:val="ListParagraph"/>
              <w:ind w:left="0"/>
              <w:rPr>
                <w:sz w:val="24"/>
                <w:szCs w:val="24"/>
              </w:rPr>
            </w:pPr>
            <w:r>
              <w:t>to these issues</w:t>
            </w:r>
          </w:p>
        </w:tc>
        <w:tc>
          <w:tcPr>
            <w:tcW w:w="3356" w:type="dxa"/>
            <w:shd w:val="clear" w:color="auto" w:fill="FFFFFF" w:themeFill="background1"/>
          </w:tcPr>
          <w:p w:rsidR="00563375" w:rsidRDefault="00563375" w:rsidP="005C18EC">
            <w:pPr>
              <w:pStyle w:val="ListParagraph"/>
              <w:ind w:left="0"/>
            </w:pPr>
            <w:r>
              <w:t>Challenging stereotypes in the workplace –discussion of case studies / news story clips including the tackling of the ‘glass ceiling’ in key professions (medicine, law, engineering, architecture.</w:t>
            </w:r>
          </w:p>
          <w:p w:rsidR="00563375" w:rsidRDefault="00563375" w:rsidP="005C18EC">
            <w:pPr>
              <w:pStyle w:val="ListParagraph"/>
              <w:ind w:left="0"/>
            </w:pPr>
            <w:r>
              <w:t>Employer talks designed to challenge stereotyping as part of the careers programme including STEM ambassadors.</w:t>
            </w:r>
          </w:p>
          <w:p w:rsidR="00563375" w:rsidRDefault="00563375" w:rsidP="005C18EC">
            <w:pPr>
              <w:pStyle w:val="ListParagraph"/>
              <w:ind w:left="0"/>
              <w:rPr>
                <w:sz w:val="24"/>
                <w:szCs w:val="24"/>
              </w:rPr>
            </w:pPr>
            <w:r>
              <w:t xml:space="preserve">STEM days </w:t>
            </w:r>
          </w:p>
        </w:tc>
        <w:tc>
          <w:tcPr>
            <w:tcW w:w="426" w:type="dxa"/>
            <w:gridSpan w:val="2"/>
            <w:shd w:val="clear" w:color="auto" w:fill="92D050"/>
          </w:tcPr>
          <w:p w:rsidR="00563375" w:rsidRDefault="00563375" w:rsidP="005E4296">
            <w:pPr>
              <w:pStyle w:val="ListParagraph"/>
              <w:ind w:left="0"/>
              <w:rPr>
                <w:sz w:val="24"/>
                <w:szCs w:val="24"/>
              </w:rPr>
            </w:pPr>
          </w:p>
        </w:tc>
        <w:tc>
          <w:tcPr>
            <w:tcW w:w="425" w:type="dxa"/>
            <w:gridSpan w:val="2"/>
            <w:shd w:val="clear" w:color="auto" w:fill="92D050"/>
          </w:tcPr>
          <w:p w:rsidR="00563375" w:rsidRDefault="00563375" w:rsidP="005E4296">
            <w:pPr>
              <w:pStyle w:val="ListParagraph"/>
              <w:ind w:left="0"/>
              <w:rPr>
                <w:sz w:val="24"/>
                <w:szCs w:val="24"/>
              </w:rPr>
            </w:pPr>
          </w:p>
        </w:tc>
      </w:tr>
      <w:tr w:rsidR="00563375" w:rsidTr="00975B22">
        <w:trPr>
          <w:gridAfter w:val="1"/>
          <w:wAfter w:w="47" w:type="dxa"/>
          <w:cantSplit/>
          <w:trHeight w:val="1134"/>
        </w:trPr>
        <w:tc>
          <w:tcPr>
            <w:tcW w:w="560" w:type="dxa"/>
          </w:tcPr>
          <w:p w:rsidR="00563375" w:rsidRDefault="00563375" w:rsidP="005E4296">
            <w:pPr>
              <w:pStyle w:val="ListParagraph"/>
              <w:ind w:left="0"/>
              <w:rPr>
                <w:sz w:val="24"/>
                <w:szCs w:val="24"/>
              </w:rPr>
            </w:pPr>
            <w:r>
              <w:rPr>
                <w:sz w:val="24"/>
                <w:szCs w:val="24"/>
              </w:rPr>
              <w:t>9</w:t>
            </w:r>
          </w:p>
        </w:tc>
        <w:tc>
          <w:tcPr>
            <w:tcW w:w="3646" w:type="dxa"/>
          </w:tcPr>
          <w:p w:rsidR="00563375" w:rsidRPr="00A904E8" w:rsidRDefault="00563375" w:rsidP="005E4296">
            <w:pPr>
              <w:pStyle w:val="ListParagraph"/>
              <w:ind w:left="0"/>
              <w:rPr>
                <w:b/>
              </w:rPr>
            </w:pPr>
            <w:r w:rsidRPr="00A904E8">
              <w:rPr>
                <w:b/>
              </w:rPr>
              <w:t xml:space="preserve">Learning about safe working practices and environments: </w:t>
            </w:r>
          </w:p>
          <w:p w:rsidR="00563375" w:rsidRDefault="00563375" w:rsidP="005E4296">
            <w:pPr>
              <w:pStyle w:val="ListParagraph"/>
              <w:ind w:left="0"/>
            </w:pPr>
            <w:r>
              <w:t>Learning about safe working practices and environments helps individuals to keep themselves and others healthy and safe at work.</w:t>
            </w:r>
          </w:p>
        </w:tc>
        <w:tc>
          <w:tcPr>
            <w:tcW w:w="1686" w:type="dxa"/>
            <w:gridSpan w:val="2"/>
          </w:tcPr>
          <w:p w:rsidR="00563375" w:rsidRDefault="00563375" w:rsidP="005E4296">
            <w:pPr>
              <w:pStyle w:val="ListParagraph"/>
              <w:ind w:left="0"/>
            </w:pPr>
            <w:r>
              <w:t>Be aware of the laws and by-laws relating to young people’s permitted hours and types of employment; and know how to minimise health and safety risks to you and those around you.</w:t>
            </w: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pPr>
          </w:p>
        </w:tc>
        <w:tc>
          <w:tcPr>
            <w:tcW w:w="2755" w:type="dxa"/>
          </w:tcPr>
          <w:p w:rsidR="00563375" w:rsidRDefault="00563375" w:rsidP="00C72B0E">
            <w:pPr>
              <w:pStyle w:val="ListParagraph"/>
              <w:ind w:left="0"/>
            </w:pPr>
            <w:r>
              <w:t>A local employer talks about the importance of the law and as an employer what are their responsibilities to their employees.</w:t>
            </w:r>
          </w:p>
          <w:p w:rsidR="00563375" w:rsidRDefault="00563375" w:rsidP="00C72B0E">
            <w:pPr>
              <w:pStyle w:val="ListParagraph"/>
              <w:ind w:left="0"/>
            </w:pPr>
          </w:p>
          <w:p w:rsidR="00563375" w:rsidRDefault="00563375" w:rsidP="00C72B0E">
            <w:pPr>
              <w:pStyle w:val="ListParagraph"/>
              <w:ind w:left="0"/>
            </w:pPr>
            <w:r>
              <w:t xml:space="preserve">Students </w:t>
            </w:r>
            <w:proofErr w:type="gramStart"/>
            <w:r>
              <w:t xml:space="preserve">answer </w:t>
            </w:r>
            <w:r>
              <w:t xml:space="preserve"> a</w:t>
            </w:r>
            <w:proofErr w:type="gramEnd"/>
            <w:r>
              <w:t xml:space="preserve"> true or false quiz to test other students’ knowledge of the laws and bylaws relating to the employment of school-age children. </w:t>
            </w:r>
          </w:p>
          <w:p w:rsidR="00563375" w:rsidRDefault="00563375" w:rsidP="005E4296">
            <w:pPr>
              <w:pStyle w:val="ListParagraph"/>
              <w:ind w:left="0"/>
            </w:pPr>
          </w:p>
          <w:p w:rsidR="00563375" w:rsidRDefault="00563375" w:rsidP="005E4296">
            <w:pPr>
              <w:pStyle w:val="ListParagraph"/>
              <w:ind w:left="0"/>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p w:rsidR="00563375" w:rsidRDefault="00563375" w:rsidP="005E4296">
            <w:pPr>
              <w:pStyle w:val="ListParagraph"/>
              <w:ind w:left="0"/>
              <w:rPr>
                <w:sz w:val="24"/>
                <w:szCs w:val="24"/>
              </w:rPr>
            </w:pPr>
          </w:p>
        </w:tc>
        <w:tc>
          <w:tcPr>
            <w:tcW w:w="425" w:type="dxa"/>
            <w:shd w:val="clear" w:color="auto" w:fill="92D050"/>
          </w:tcPr>
          <w:p w:rsidR="00563375" w:rsidRDefault="00563375" w:rsidP="005E4296">
            <w:pPr>
              <w:pStyle w:val="ListParagraph"/>
              <w:ind w:left="0"/>
              <w:rPr>
                <w:sz w:val="24"/>
                <w:szCs w:val="24"/>
              </w:rPr>
            </w:pPr>
          </w:p>
        </w:tc>
        <w:tc>
          <w:tcPr>
            <w:tcW w:w="426" w:type="dxa"/>
            <w:shd w:val="clear" w:color="auto" w:fill="92D050"/>
            <w:textDirection w:val="btLr"/>
          </w:tcPr>
          <w:p w:rsidR="00563375" w:rsidRDefault="00563375" w:rsidP="0047349D">
            <w:pPr>
              <w:pStyle w:val="ListParagraph"/>
              <w:ind w:left="113" w:right="113"/>
              <w:rPr>
                <w:sz w:val="24"/>
                <w:szCs w:val="24"/>
              </w:rPr>
            </w:pPr>
          </w:p>
        </w:tc>
        <w:tc>
          <w:tcPr>
            <w:tcW w:w="425" w:type="dxa"/>
            <w:shd w:val="clear" w:color="auto" w:fill="92D050"/>
            <w:textDirection w:val="btLr"/>
          </w:tcPr>
          <w:p w:rsidR="00563375" w:rsidRDefault="00563375" w:rsidP="0038347F">
            <w:pPr>
              <w:pStyle w:val="ListParagraph"/>
              <w:ind w:left="113" w:right="113"/>
              <w:rPr>
                <w:sz w:val="24"/>
                <w:szCs w:val="24"/>
              </w:rPr>
            </w:pPr>
          </w:p>
        </w:tc>
        <w:tc>
          <w:tcPr>
            <w:tcW w:w="2030" w:type="dxa"/>
            <w:gridSpan w:val="3"/>
            <w:shd w:val="clear" w:color="auto" w:fill="FFFFFF" w:themeFill="background1"/>
          </w:tcPr>
          <w:p w:rsidR="00563375" w:rsidRDefault="00563375" w:rsidP="005C18EC">
            <w:pPr>
              <w:pStyle w:val="ListParagraph"/>
              <w:ind w:left="0"/>
              <w:rPr>
                <w:sz w:val="24"/>
                <w:szCs w:val="24"/>
              </w:rPr>
            </w:pPr>
            <w:r>
              <w:t xml:space="preserve">Be aware of your responsibilities and rights as a student, trainee or </w:t>
            </w:r>
            <w:proofErr w:type="gramStart"/>
            <w:r>
              <w:t>employee  for</w:t>
            </w:r>
            <w:proofErr w:type="gramEnd"/>
            <w:r>
              <w:t xml:space="preserve"> staying healthy for following safe working practices.</w:t>
            </w:r>
          </w:p>
        </w:tc>
        <w:tc>
          <w:tcPr>
            <w:tcW w:w="3356" w:type="dxa"/>
            <w:shd w:val="clear" w:color="auto" w:fill="FFFFFF" w:themeFill="background1"/>
          </w:tcPr>
          <w:p w:rsidR="00563375" w:rsidRDefault="00563375" w:rsidP="005C18EC">
            <w:pPr>
              <w:pStyle w:val="ListParagraph"/>
              <w:ind w:left="0"/>
            </w:pPr>
            <w:r>
              <w:t xml:space="preserve">Students research health and safety requirements and guidelines for tools and equipment that they use, e.g. machine tools in D&amp;T subjects and for work experience placement opportunities. </w:t>
            </w:r>
          </w:p>
          <w:p w:rsidR="00563375" w:rsidRPr="00FA54B9" w:rsidRDefault="00563375" w:rsidP="005C18EC">
            <w:pPr>
              <w:ind w:right="113"/>
              <w:rPr>
                <w:sz w:val="24"/>
                <w:szCs w:val="24"/>
              </w:rPr>
            </w:pPr>
            <w:r>
              <w:rPr>
                <w:color w:val="000000" w:themeColor="text1"/>
              </w:rPr>
              <w:t xml:space="preserve">Business-led assemblies  (DWP) </w:t>
            </w:r>
            <w:r w:rsidRPr="00FA54B9">
              <w:rPr>
                <w:color w:val="000000" w:themeColor="text1"/>
              </w:rPr>
              <w:t xml:space="preserve"> on rights and responsibilities at work</w:t>
            </w:r>
          </w:p>
        </w:tc>
        <w:tc>
          <w:tcPr>
            <w:tcW w:w="426" w:type="dxa"/>
            <w:gridSpan w:val="2"/>
            <w:shd w:val="clear" w:color="auto" w:fill="92D050"/>
          </w:tcPr>
          <w:p w:rsidR="00563375" w:rsidRDefault="00563375" w:rsidP="005E4296">
            <w:pPr>
              <w:pStyle w:val="ListParagraph"/>
              <w:ind w:left="0"/>
              <w:rPr>
                <w:sz w:val="24"/>
                <w:szCs w:val="24"/>
              </w:rPr>
            </w:pPr>
          </w:p>
        </w:tc>
        <w:tc>
          <w:tcPr>
            <w:tcW w:w="425" w:type="dxa"/>
            <w:gridSpan w:val="2"/>
          </w:tcPr>
          <w:p w:rsidR="00563375" w:rsidRDefault="00563375" w:rsidP="005E4296">
            <w:pPr>
              <w:pStyle w:val="ListParagraph"/>
              <w:ind w:left="0"/>
              <w:rPr>
                <w:sz w:val="24"/>
                <w:szCs w:val="24"/>
              </w:rPr>
            </w:pPr>
          </w:p>
        </w:tc>
      </w:tr>
      <w:tr w:rsidR="00BC6C6A" w:rsidRPr="00CA47EE" w:rsidTr="00975B22">
        <w:trPr>
          <w:gridAfter w:val="1"/>
          <w:wAfter w:w="47" w:type="dxa"/>
        </w:trPr>
        <w:tc>
          <w:tcPr>
            <w:tcW w:w="16160" w:type="dxa"/>
            <w:gridSpan w:val="16"/>
            <w:shd w:val="clear" w:color="auto" w:fill="FFFF00"/>
          </w:tcPr>
          <w:p w:rsidR="004250B2" w:rsidRPr="000F4CF1" w:rsidRDefault="004250B2" w:rsidP="00BC6C6A">
            <w:pPr>
              <w:pStyle w:val="ListParagraph"/>
              <w:ind w:left="0"/>
              <w:jc w:val="center"/>
              <w:rPr>
                <w:b/>
                <w:sz w:val="40"/>
                <w:szCs w:val="40"/>
              </w:rPr>
            </w:pPr>
            <w:r w:rsidRPr="000F4CF1">
              <w:rPr>
                <w:b/>
                <w:noProof/>
                <w:sz w:val="40"/>
                <w:szCs w:val="40"/>
                <w:lang w:eastAsia="en-GB"/>
              </w:rPr>
              <w:drawing>
                <wp:anchor distT="0" distB="0" distL="114300" distR="114300" simplePos="0" relativeHeight="251682816" behindDoc="0" locked="0" layoutInCell="1" allowOverlap="1" wp14:anchorId="3D949E25" wp14:editId="0983D34D">
                  <wp:simplePos x="0" y="0"/>
                  <wp:positionH relativeFrom="column">
                    <wp:posOffset>8862060</wp:posOffset>
                  </wp:positionH>
                  <wp:positionV relativeFrom="paragraph">
                    <wp:posOffset>43815</wp:posOffset>
                  </wp:positionV>
                  <wp:extent cx="1047750" cy="784035"/>
                  <wp:effectExtent l="19050" t="19050" r="19050" b="16510"/>
                  <wp:wrapNone/>
                  <wp:docPr id="24" name="Picture 24" descr="F:\MRS AKIEN\MRS AKIEN\career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RS AKIEN\MRS AKIEN\career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0" cy="784035"/>
                          </a:xfrm>
                          <a:prstGeom prst="rect">
                            <a:avLst/>
                          </a:prstGeom>
                          <a:noFill/>
                          <a:ln>
                            <a:solidFill>
                              <a:schemeClr val="accent1">
                                <a:shade val="50000"/>
                              </a:schemeClr>
                            </a:solidFill>
                          </a:ln>
                        </pic:spPr>
                      </pic:pic>
                    </a:graphicData>
                  </a:graphic>
                  <wp14:sizeRelH relativeFrom="margin">
                    <wp14:pctWidth>0</wp14:pctWidth>
                  </wp14:sizeRelH>
                  <wp14:sizeRelV relativeFrom="margin">
                    <wp14:pctHeight>0</wp14:pctHeight>
                  </wp14:sizeRelV>
                </wp:anchor>
              </w:drawing>
            </w:r>
            <w:r w:rsidR="00BC6C6A" w:rsidRPr="000F4CF1">
              <w:rPr>
                <w:b/>
                <w:sz w:val="40"/>
                <w:szCs w:val="40"/>
              </w:rPr>
              <w:t xml:space="preserve">Developing career management, employability and enterprise skills </w:t>
            </w:r>
          </w:p>
          <w:p w:rsidR="00BC6C6A" w:rsidRPr="000F4CF1" w:rsidRDefault="00BC6C6A" w:rsidP="00BC6C6A">
            <w:pPr>
              <w:pStyle w:val="ListParagraph"/>
              <w:ind w:left="0"/>
              <w:jc w:val="center"/>
              <w:rPr>
                <w:b/>
                <w:sz w:val="40"/>
                <w:szCs w:val="40"/>
              </w:rPr>
            </w:pPr>
            <w:r w:rsidRPr="000F4CF1">
              <w:rPr>
                <w:b/>
                <w:sz w:val="40"/>
                <w:szCs w:val="40"/>
              </w:rPr>
              <w:t>(Careers Management)</w:t>
            </w:r>
          </w:p>
          <w:p w:rsidR="004250B2" w:rsidRDefault="004250B2" w:rsidP="001419F4">
            <w:pPr>
              <w:pStyle w:val="ListParagraph"/>
              <w:ind w:left="0"/>
            </w:pPr>
          </w:p>
          <w:p w:rsidR="004250B2" w:rsidRPr="00CA47EE" w:rsidRDefault="004250B2" w:rsidP="00BC6C6A">
            <w:pPr>
              <w:pStyle w:val="ListParagraph"/>
              <w:ind w:left="0"/>
              <w:jc w:val="center"/>
              <w:rPr>
                <w:sz w:val="16"/>
                <w:szCs w:val="16"/>
              </w:rPr>
            </w:pPr>
          </w:p>
        </w:tc>
      </w:tr>
      <w:tr w:rsidR="0038347F" w:rsidRPr="00CA47EE" w:rsidTr="006E7D05">
        <w:tc>
          <w:tcPr>
            <w:tcW w:w="560" w:type="dxa"/>
          </w:tcPr>
          <w:p w:rsidR="0038347F" w:rsidRDefault="0038347F" w:rsidP="00F85FD5">
            <w:pPr>
              <w:pStyle w:val="ListParagraph"/>
              <w:ind w:left="0"/>
              <w:rPr>
                <w:sz w:val="24"/>
                <w:szCs w:val="24"/>
              </w:rPr>
            </w:pPr>
          </w:p>
        </w:tc>
        <w:tc>
          <w:tcPr>
            <w:tcW w:w="3646" w:type="dxa"/>
          </w:tcPr>
          <w:p w:rsidR="0038347F" w:rsidRPr="007A23D5" w:rsidRDefault="0038347F" w:rsidP="00F85FD5">
            <w:pPr>
              <w:pStyle w:val="ListParagraph"/>
              <w:ind w:left="0"/>
              <w:jc w:val="center"/>
              <w:rPr>
                <w:b/>
                <w:sz w:val="24"/>
                <w:szCs w:val="24"/>
              </w:rPr>
            </w:pPr>
            <w:r w:rsidRPr="007A23D5">
              <w:rPr>
                <w:b/>
                <w:sz w:val="24"/>
                <w:szCs w:val="24"/>
              </w:rPr>
              <w:t>Area of learning</w:t>
            </w:r>
            <w:r>
              <w:rPr>
                <w:b/>
                <w:sz w:val="24"/>
                <w:szCs w:val="24"/>
              </w:rPr>
              <w:t xml:space="preserve"> from  the CDI’s 17 areas of learning</w:t>
            </w:r>
          </w:p>
        </w:tc>
        <w:tc>
          <w:tcPr>
            <w:tcW w:w="1686" w:type="dxa"/>
            <w:gridSpan w:val="2"/>
          </w:tcPr>
          <w:p w:rsidR="0038347F" w:rsidRDefault="0038347F" w:rsidP="00F85FD5">
            <w:pPr>
              <w:pStyle w:val="ListParagraph"/>
              <w:ind w:left="0"/>
              <w:jc w:val="center"/>
              <w:rPr>
                <w:sz w:val="24"/>
                <w:szCs w:val="24"/>
              </w:rPr>
            </w:pPr>
            <w:r>
              <w:rPr>
                <w:sz w:val="24"/>
                <w:szCs w:val="24"/>
              </w:rPr>
              <w:t>KS3 Learning outcome</w:t>
            </w:r>
          </w:p>
          <w:p w:rsidR="0038347F" w:rsidRDefault="0038347F" w:rsidP="00F85FD5">
            <w:pPr>
              <w:pStyle w:val="ListParagraph"/>
              <w:ind w:left="0"/>
              <w:jc w:val="center"/>
              <w:rPr>
                <w:sz w:val="24"/>
                <w:szCs w:val="24"/>
              </w:rPr>
            </w:pPr>
            <w:r>
              <w:rPr>
                <w:sz w:val="24"/>
                <w:szCs w:val="24"/>
              </w:rPr>
              <w:t>statement</w:t>
            </w:r>
          </w:p>
        </w:tc>
        <w:tc>
          <w:tcPr>
            <w:tcW w:w="2755" w:type="dxa"/>
          </w:tcPr>
          <w:p w:rsidR="0038347F" w:rsidRDefault="0038347F" w:rsidP="00F85FD5">
            <w:pPr>
              <w:pStyle w:val="ListParagraph"/>
              <w:ind w:left="0"/>
              <w:jc w:val="center"/>
              <w:rPr>
                <w:sz w:val="24"/>
                <w:szCs w:val="24"/>
              </w:rPr>
            </w:pPr>
            <w:r>
              <w:rPr>
                <w:sz w:val="24"/>
                <w:szCs w:val="24"/>
              </w:rPr>
              <w:t>KS3 activities</w:t>
            </w:r>
          </w:p>
        </w:tc>
        <w:tc>
          <w:tcPr>
            <w:tcW w:w="425" w:type="dxa"/>
          </w:tcPr>
          <w:p w:rsidR="0038347F" w:rsidRPr="000B09D5" w:rsidRDefault="0038347F" w:rsidP="00F85FD5">
            <w:pPr>
              <w:pStyle w:val="ListParagraph"/>
              <w:ind w:left="0"/>
              <w:jc w:val="center"/>
              <w:rPr>
                <w:sz w:val="16"/>
                <w:szCs w:val="16"/>
              </w:rPr>
            </w:pPr>
            <w:r w:rsidRPr="000B09D5">
              <w:rPr>
                <w:sz w:val="16"/>
                <w:szCs w:val="16"/>
              </w:rPr>
              <w:t>y7</w:t>
            </w:r>
          </w:p>
        </w:tc>
        <w:tc>
          <w:tcPr>
            <w:tcW w:w="426" w:type="dxa"/>
          </w:tcPr>
          <w:p w:rsidR="0038347F" w:rsidRPr="000B09D5" w:rsidRDefault="0038347F" w:rsidP="00F85FD5">
            <w:pPr>
              <w:pStyle w:val="ListParagraph"/>
              <w:ind w:left="0"/>
              <w:jc w:val="center"/>
              <w:rPr>
                <w:sz w:val="16"/>
                <w:szCs w:val="16"/>
              </w:rPr>
            </w:pPr>
            <w:r w:rsidRPr="000B09D5">
              <w:rPr>
                <w:sz w:val="16"/>
                <w:szCs w:val="16"/>
              </w:rPr>
              <w:t>y8</w:t>
            </w:r>
          </w:p>
        </w:tc>
        <w:tc>
          <w:tcPr>
            <w:tcW w:w="425" w:type="dxa"/>
          </w:tcPr>
          <w:p w:rsidR="0038347F" w:rsidRPr="000B09D5" w:rsidRDefault="007804CF" w:rsidP="00F85FD5">
            <w:pPr>
              <w:pStyle w:val="ListParagraph"/>
              <w:ind w:left="0"/>
              <w:jc w:val="center"/>
              <w:rPr>
                <w:sz w:val="16"/>
                <w:szCs w:val="16"/>
              </w:rPr>
            </w:pPr>
            <w:r>
              <w:rPr>
                <w:sz w:val="16"/>
                <w:szCs w:val="16"/>
              </w:rPr>
              <w:t>y9</w:t>
            </w:r>
          </w:p>
        </w:tc>
        <w:tc>
          <w:tcPr>
            <w:tcW w:w="1843" w:type="dxa"/>
          </w:tcPr>
          <w:p w:rsidR="0038347F" w:rsidRDefault="0038347F" w:rsidP="00F85FD5">
            <w:pPr>
              <w:pStyle w:val="ListParagraph"/>
              <w:ind w:left="0"/>
              <w:jc w:val="center"/>
              <w:rPr>
                <w:sz w:val="24"/>
                <w:szCs w:val="24"/>
              </w:rPr>
            </w:pPr>
            <w:r>
              <w:t>Key Stage 4 Learning outcome Statement</w:t>
            </w:r>
          </w:p>
        </w:tc>
        <w:tc>
          <w:tcPr>
            <w:tcW w:w="3590" w:type="dxa"/>
            <w:gridSpan w:val="4"/>
          </w:tcPr>
          <w:p w:rsidR="0038347F" w:rsidRPr="00CA47EE" w:rsidRDefault="0038347F" w:rsidP="00F85FD5">
            <w:pPr>
              <w:pStyle w:val="ListParagraph"/>
              <w:ind w:left="0"/>
              <w:jc w:val="center"/>
              <w:rPr>
                <w:sz w:val="16"/>
                <w:szCs w:val="16"/>
              </w:rPr>
            </w:pPr>
            <w:r>
              <w:rPr>
                <w:sz w:val="24"/>
                <w:szCs w:val="24"/>
              </w:rPr>
              <w:t>Suggested KS4 activities</w:t>
            </w:r>
          </w:p>
        </w:tc>
        <w:tc>
          <w:tcPr>
            <w:tcW w:w="426" w:type="dxa"/>
            <w:gridSpan w:val="2"/>
          </w:tcPr>
          <w:p w:rsidR="0038347F" w:rsidRDefault="0038347F" w:rsidP="00F85FD5">
            <w:pPr>
              <w:pStyle w:val="ListParagraph"/>
              <w:ind w:left="0"/>
              <w:rPr>
                <w:sz w:val="16"/>
                <w:szCs w:val="16"/>
              </w:rPr>
            </w:pPr>
            <w:r w:rsidRPr="00CA47EE">
              <w:rPr>
                <w:sz w:val="16"/>
                <w:szCs w:val="16"/>
              </w:rPr>
              <w:t>y</w:t>
            </w:r>
          </w:p>
          <w:p w:rsidR="0038347F" w:rsidRPr="00CA47EE" w:rsidRDefault="0038347F" w:rsidP="00F85FD5">
            <w:pPr>
              <w:pStyle w:val="ListParagraph"/>
              <w:ind w:left="0"/>
              <w:rPr>
                <w:sz w:val="16"/>
                <w:szCs w:val="16"/>
              </w:rPr>
            </w:pPr>
            <w:r w:rsidRPr="00CA47EE">
              <w:rPr>
                <w:sz w:val="16"/>
                <w:szCs w:val="16"/>
              </w:rPr>
              <w:t>10</w:t>
            </w:r>
          </w:p>
        </w:tc>
        <w:tc>
          <w:tcPr>
            <w:tcW w:w="425" w:type="dxa"/>
            <w:gridSpan w:val="2"/>
          </w:tcPr>
          <w:p w:rsidR="0038347F" w:rsidRDefault="0038347F" w:rsidP="00F85FD5">
            <w:pPr>
              <w:pStyle w:val="ListParagraph"/>
              <w:ind w:left="0"/>
              <w:rPr>
                <w:sz w:val="16"/>
                <w:szCs w:val="16"/>
              </w:rPr>
            </w:pPr>
            <w:r w:rsidRPr="00CA47EE">
              <w:rPr>
                <w:sz w:val="16"/>
                <w:szCs w:val="16"/>
              </w:rPr>
              <w:t>y</w:t>
            </w:r>
          </w:p>
          <w:p w:rsidR="0038347F" w:rsidRPr="00CA47EE" w:rsidRDefault="0038347F" w:rsidP="00F85FD5">
            <w:pPr>
              <w:pStyle w:val="ListParagraph"/>
              <w:ind w:left="0"/>
              <w:rPr>
                <w:sz w:val="16"/>
                <w:szCs w:val="16"/>
              </w:rPr>
            </w:pPr>
            <w:r w:rsidRPr="00CA47EE">
              <w:rPr>
                <w:sz w:val="16"/>
                <w:szCs w:val="16"/>
              </w:rPr>
              <w:t>11</w:t>
            </w:r>
          </w:p>
        </w:tc>
      </w:tr>
      <w:tr w:rsidR="006E7D05" w:rsidTr="006E7D05">
        <w:tc>
          <w:tcPr>
            <w:tcW w:w="560" w:type="dxa"/>
          </w:tcPr>
          <w:p w:rsidR="006E7D05" w:rsidRDefault="006E7D05" w:rsidP="005E4296">
            <w:pPr>
              <w:pStyle w:val="ListParagraph"/>
              <w:ind w:left="0"/>
              <w:rPr>
                <w:sz w:val="24"/>
                <w:szCs w:val="24"/>
              </w:rPr>
            </w:pPr>
            <w:r>
              <w:rPr>
                <w:sz w:val="24"/>
                <w:szCs w:val="24"/>
              </w:rPr>
              <w:t>10</w:t>
            </w:r>
          </w:p>
        </w:tc>
        <w:tc>
          <w:tcPr>
            <w:tcW w:w="3646" w:type="dxa"/>
          </w:tcPr>
          <w:p w:rsidR="006E7D05" w:rsidRPr="00A904E8" w:rsidRDefault="006E7D05" w:rsidP="005E4296">
            <w:pPr>
              <w:pStyle w:val="ListParagraph"/>
              <w:ind w:left="0"/>
              <w:rPr>
                <w:b/>
              </w:rPr>
            </w:pPr>
            <w:r w:rsidRPr="00A904E8">
              <w:rPr>
                <w:b/>
              </w:rPr>
              <w:t xml:space="preserve">Making the most of careers information, advice and guidance (CEIAG): </w:t>
            </w:r>
          </w:p>
          <w:p w:rsidR="006E7D05" w:rsidRDefault="006E7D05" w:rsidP="005E4296">
            <w:pPr>
              <w:pStyle w:val="ListParagraph"/>
              <w:ind w:left="0"/>
            </w:pPr>
            <w:r>
              <w:t>Individuals need to learn how to recognise trusted sources of information, advice and guidance and how to make effective use of all the sources of help and support available to them, including one-to- one  guidance.</w:t>
            </w:r>
          </w:p>
        </w:tc>
        <w:tc>
          <w:tcPr>
            <w:tcW w:w="1686" w:type="dxa"/>
            <w:gridSpan w:val="2"/>
          </w:tcPr>
          <w:p w:rsidR="006E7D05" w:rsidRPr="00593155" w:rsidRDefault="006E7D05" w:rsidP="00D31B1C">
            <w:r w:rsidRPr="00593155">
              <w:t>Identify your personal networks of support including how to access and make the most of impartial careers information, advice and guidance services.</w:t>
            </w:r>
          </w:p>
        </w:tc>
        <w:tc>
          <w:tcPr>
            <w:tcW w:w="2755" w:type="dxa"/>
          </w:tcPr>
          <w:p w:rsidR="006E7D05" w:rsidRDefault="006E7D05" w:rsidP="00C72B0E">
            <w:r>
              <w:t>Students create a mid-map or visual representation to show their personal networks of support. *Students produce a guide to ‘making the most of information, advice and guidance’ in their school, to support their thinking and decision-making especially at key transition points.</w:t>
            </w:r>
          </w:p>
          <w:p w:rsidR="006E7D05" w:rsidRPr="00670204" w:rsidRDefault="006E7D05" w:rsidP="00C72B0E">
            <w:pPr>
              <w:pStyle w:val="ListParagraph"/>
              <w:ind w:left="0"/>
            </w:pPr>
            <w:r>
              <w:t>Employers are invited to deliver career learning activities to get the most out of developing networking skills including year 8 STEM Inspiration, careers fairs, careers talks.</w:t>
            </w:r>
          </w:p>
        </w:tc>
        <w:tc>
          <w:tcPr>
            <w:tcW w:w="425" w:type="dxa"/>
            <w:shd w:val="clear" w:color="auto" w:fill="auto"/>
          </w:tcPr>
          <w:p w:rsidR="006E7D05" w:rsidRDefault="006E7D05" w:rsidP="005E4296">
            <w:pPr>
              <w:pStyle w:val="ListParagraph"/>
              <w:ind w:left="0"/>
              <w:rPr>
                <w:sz w:val="24"/>
                <w:szCs w:val="24"/>
              </w:rPr>
            </w:pPr>
          </w:p>
        </w:tc>
        <w:tc>
          <w:tcPr>
            <w:tcW w:w="426" w:type="dxa"/>
            <w:shd w:val="clear" w:color="auto" w:fill="92D050"/>
          </w:tcPr>
          <w:p w:rsidR="006E7D05" w:rsidRDefault="006E7D05" w:rsidP="005E4296">
            <w:pPr>
              <w:pStyle w:val="ListParagraph"/>
              <w:ind w:left="0"/>
              <w:rPr>
                <w:sz w:val="24"/>
                <w:szCs w:val="24"/>
              </w:rPr>
            </w:pPr>
          </w:p>
        </w:tc>
        <w:tc>
          <w:tcPr>
            <w:tcW w:w="425" w:type="dxa"/>
            <w:shd w:val="clear" w:color="auto" w:fill="92D050"/>
          </w:tcPr>
          <w:p w:rsidR="006E7D05" w:rsidRDefault="006E7D05" w:rsidP="005E4296">
            <w:pPr>
              <w:pStyle w:val="ListParagraph"/>
              <w:ind w:left="0"/>
              <w:rPr>
                <w:sz w:val="24"/>
                <w:szCs w:val="24"/>
              </w:rPr>
            </w:pPr>
          </w:p>
        </w:tc>
        <w:tc>
          <w:tcPr>
            <w:tcW w:w="1843" w:type="dxa"/>
            <w:shd w:val="clear" w:color="auto" w:fill="FFFFFF" w:themeFill="background1"/>
          </w:tcPr>
          <w:p w:rsidR="006E7D05" w:rsidRDefault="006E7D05" w:rsidP="005C18EC">
            <w:pPr>
              <w:pStyle w:val="ListParagraph"/>
              <w:ind w:left="0"/>
              <w:rPr>
                <w:sz w:val="24"/>
                <w:szCs w:val="24"/>
              </w:rPr>
            </w:pPr>
            <w:r>
              <w:t>Build your personal network of support including how to access and make the most of impartial face-to-</w:t>
            </w:r>
            <w:proofErr w:type="gramStart"/>
            <w:r>
              <w:t>face  and</w:t>
            </w:r>
            <w:proofErr w:type="gramEnd"/>
            <w:r>
              <w:t xml:space="preserve"> digital careers information, advice and guidance services.</w:t>
            </w:r>
          </w:p>
        </w:tc>
        <w:tc>
          <w:tcPr>
            <w:tcW w:w="3590" w:type="dxa"/>
            <w:gridSpan w:val="4"/>
            <w:shd w:val="clear" w:color="auto" w:fill="FFFFFF" w:themeFill="background1"/>
          </w:tcPr>
          <w:p w:rsidR="006E7D05" w:rsidRDefault="006E7D05" w:rsidP="005C18EC">
            <w:pPr>
              <w:pStyle w:val="ListParagraph"/>
              <w:ind w:left="0"/>
            </w:pPr>
            <w:r>
              <w:t xml:space="preserve">Students discuss their options with family, friends, </w:t>
            </w:r>
            <w:proofErr w:type="gramStart"/>
            <w:r>
              <w:t>school</w:t>
            </w:r>
            <w:proofErr w:type="gramEnd"/>
            <w:r>
              <w:t xml:space="preserve"> staff and career specialists and carefully weigh up the advice received. </w:t>
            </w:r>
          </w:p>
          <w:p w:rsidR="006E7D05" w:rsidRDefault="006E7D05" w:rsidP="005C18EC">
            <w:pPr>
              <w:pStyle w:val="ListParagraph"/>
              <w:ind w:left="0"/>
            </w:pPr>
            <w:r>
              <w:t xml:space="preserve">Students examine through case studies what impartiality means when it is applied to careers guidance practice. </w:t>
            </w:r>
          </w:p>
          <w:p w:rsidR="006E7D05" w:rsidRDefault="006E7D05" w:rsidP="005C18EC">
            <w:pPr>
              <w:pStyle w:val="ListParagraph"/>
              <w:ind w:left="0"/>
            </w:pPr>
            <w:r>
              <w:t>Students are introduced to employers through careers talks, assemblies and collapsed timetable days</w:t>
            </w:r>
          </w:p>
          <w:p w:rsidR="006E7D05" w:rsidRPr="00261145" w:rsidRDefault="006E7D05" w:rsidP="005C18EC">
            <w:pPr>
              <w:pStyle w:val="ListParagraph"/>
              <w:ind w:left="0"/>
            </w:pPr>
            <w:r>
              <w:t xml:space="preserve">One to one career guidance interviews. DWP and ASK workshops – applying for an apprenticeship, soft skills. </w:t>
            </w:r>
          </w:p>
        </w:tc>
        <w:tc>
          <w:tcPr>
            <w:tcW w:w="426" w:type="dxa"/>
            <w:gridSpan w:val="2"/>
            <w:shd w:val="clear" w:color="auto" w:fill="auto"/>
          </w:tcPr>
          <w:p w:rsidR="006E7D05" w:rsidRDefault="006E7D05" w:rsidP="005E4296">
            <w:pPr>
              <w:pStyle w:val="ListParagraph"/>
              <w:ind w:left="0"/>
              <w:rPr>
                <w:sz w:val="24"/>
                <w:szCs w:val="24"/>
              </w:rPr>
            </w:pPr>
          </w:p>
        </w:tc>
        <w:tc>
          <w:tcPr>
            <w:tcW w:w="425" w:type="dxa"/>
            <w:gridSpan w:val="2"/>
            <w:shd w:val="clear" w:color="auto" w:fill="92D050"/>
          </w:tcPr>
          <w:p w:rsidR="006E7D05" w:rsidRDefault="006E7D05" w:rsidP="005E4296">
            <w:pPr>
              <w:pStyle w:val="ListParagraph"/>
              <w:ind w:left="0"/>
              <w:rPr>
                <w:sz w:val="24"/>
                <w:szCs w:val="24"/>
              </w:rPr>
            </w:pPr>
          </w:p>
        </w:tc>
      </w:tr>
      <w:tr w:rsidR="006E7D05" w:rsidTr="006E7D05">
        <w:trPr>
          <w:cantSplit/>
          <w:trHeight w:val="1134"/>
        </w:trPr>
        <w:tc>
          <w:tcPr>
            <w:tcW w:w="560" w:type="dxa"/>
          </w:tcPr>
          <w:p w:rsidR="006E7D05" w:rsidRDefault="006E7D05" w:rsidP="005E4296">
            <w:pPr>
              <w:pStyle w:val="ListParagraph"/>
              <w:ind w:left="0"/>
              <w:rPr>
                <w:sz w:val="24"/>
                <w:szCs w:val="24"/>
              </w:rPr>
            </w:pPr>
            <w:r>
              <w:rPr>
                <w:sz w:val="24"/>
                <w:szCs w:val="24"/>
              </w:rPr>
              <w:t>11</w:t>
            </w:r>
          </w:p>
        </w:tc>
        <w:tc>
          <w:tcPr>
            <w:tcW w:w="3646" w:type="dxa"/>
          </w:tcPr>
          <w:p w:rsidR="006E7D05" w:rsidRPr="00A904E8" w:rsidRDefault="006E7D05" w:rsidP="005E4296">
            <w:pPr>
              <w:pStyle w:val="ListParagraph"/>
              <w:ind w:left="0"/>
              <w:rPr>
                <w:b/>
              </w:rPr>
            </w:pPr>
            <w:r w:rsidRPr="00A904E8">
              <w:rPr>
                <w:b/>
              </w:rPr>
              <w:t xml:space="preserve">Preparing for employability: </w:t>
            </w:r>
          </w:p>
          <w:p w:rsidR="006E7D05" w:rsidRDefault="006E7D05" w:rsidP="005E4296">
            <w:pPr>
              <w:pStyle w:val="ListParagraph"/>
              <w:ind w:left="0"/>
            </w:pPr>
            <w:r>
              <w:t>A priority for individuals is to gain the skills and experience that will enable them to get jobs and sustain themselves in employment.</w:t>
            </w:r>
          </w:p>
        </w:tc>
        <w:tc>
          <w:tcPr>
            <w:tcW w:w="1686" w:type="dxa"/>
            <w:gridSpan w:val="2"/>
          </w:tcPr>
          <w:p w:rsidR="006E7D05" w:rsidRPr="00593155" w:rsidRDefault="006E7D05" w:rsidP="00D31B1C">
            <w:r w:rsidRPr="00593155">
              <w:t xml:space="preserve">Recognise the qualities and skills you have demonstrated both in and out of school that will help to make you employable. </w:t>
            </w:r>
          </w:p>
        </w:tc>
        <w:tc>
          <w:tcPr>
            <w:tcW w:w="2755" w:type="dxa"/>
          </w:tcPr>
          <w:p w:rsidR="006E7D05" w:rsidRDefault="006E7D05" w:rsidP="00C72B0E">
            <w:r>
              <w:t xml:space="preserve">Students maintain their Pupil Passport skills log recording their best demonstrations of the qualities and skills needed for employability. </w:t>
            </w:r>
          </w:p>
          <w:p w:rsidR="006E7D05" w:rsidRDefault="006E7D05" w:rsidP="00C72B0E">
            <w:r>
              <w:t xml:space="preserve">Leadership roles within the Academy. </w:t>
            </w:r>
          </w:p>
          <w:p w:rsidR="006E7D05" w:rsidRDefault="006E7D05" w:rsidP="00C72B0E">
            <w:pPr>
              <w:pStyle w:val="ListParagraph"/>
              <w:ind w:left="0"/>
              <w:rPr>
                <w:sz w:val="24"/>
                <w:szCs w:val="24"/>
              </w:rPr>
            </w:pPr>
            <w:r>
              <w:t>Employer led sessions – importance of employability skills; careers talks. Workplace visits.</w:t>
            </w:r>
          </w:p>
        </w:tc>
        <w:tc>
          <w:tcPr>
            <w:tcW w:w="425" w:type="dxa"/>
            <w:shd w:val="clear" w:color="auto" w:fill="92D050"/>
          </w:tcPr>
          <w:p w:rsidR="006E7D05" w:rsidRDefault="006E7D05" w:rsidP="005E4296">
            <w:pPr>
              <w:pStyle w:val="ListParagraph"/>
              <w:ind w:left="0"/>
              <w:rPr>
                <w:sz w:val="24"/>
                <w:szCs w:val="24"/>
              </w:rPr>
            </w:pPr>
          </w:p>
        </w:tc>
        <w:tc>
          <w:tcPr>
            <w:tcW w:w="426" w:type="dxa"/>
            <w:shd w:val="clear" w:color="auto" w:fill="92D050"/>
          </w:tcPr>
          <w:p w:rsidR="006E7D05" w:rsidRDefault="006E7D05" w:rsidP="005E4296">
            <w:pPr>
              <w:pStyle w:val="ListParagraph"/>
              <w:ind w:left="0"/>
              <w:rPr>
                <w:sz w:val="24"/>
                <w:szCs w:val="24"/>
              </w:rPr>
            </w:pPr>
          </w:p>
        </w:tc>
        <w:tc>
          <w:tcPr>
            <w:tcW w:w="425" w:type="dxa"/>
            <w:shd w:val="clear" w:color="auto" w:fill="92D050"/>
            <w:textDirection w:val="btLr"/>
          </w:tcPr>
          <w:p w:rsidR="006E7D05" w:rsidRDefault="006E7D05" w:rsidP="00A01369">
            <w:pPr>
              <w:pStyle w:val="ListParagraph"/>
              <w:ind w:left="113" w:right="113"/>
              <w:rPr>
                <w:sz w:val="24"/>
                <w:szCs w:val="24"/>
              </w:rPr>
            </w:pPr>
          </w:p>
        </w:tc>
        <w:tc>
          <w:tcPr>
            <w:tcW w:w="1843" w:type="dxa"/>
            <w:shd w:val="clear" w:color="auto" w:fill="FFFFFF" w:themeFill="background1"/>
          </w:tcPr>
          <w:p w:rsidR="006E7D05" w:rsidRDefault="006E7D05" w:rsidP="005C18EC">
            <w:r>
              <w:t>Show   you are developing the</w:t>
            </w:r>
          </w:p>
          <w:p w:rsidR="006E7D05" w:rsidRPr="00817A0F" w:rsidRDefault="006E7D05" w:rsidP="005C18EC">
            <w:r>
              <w:t>qualities and skills which will help you to improve your employability</w:t>
            </w:r>
          </w:p>
        </w:tc>
        <w:tc>
          <w:tcPr>
            <w:tcW w:w="3590" w:type="dxa"/>
            <w:gridSpan w:val="4"/>
            <w:shd w:val="clear" w:color="auto" w:fill="FFFFFF" w:themeFill="background1"/>
          </w:tcPr>
          <w:p w:rsidR="006E7D05" w:rsidRDefault="006E7D05" w:rsidP="005C18EC">
            <w:pPr>
              <w:pStyle w:val="ListParagraph"/>
              <w:ind w:left="0"/>
            </w:pPr>
            <w:r>
              <w:t xml:space="preserve">Students use their career journals to record their key skill development. </w:t>
            </w:r>
          </w:p>
          <w:p w:rsidR="006E7D05" w:rsidRDefault="006E7D05" w:rsidP="005C18EC">
            <w:pPr>
              <w:pStyle w:val="ListParagraph"/>
              <w:ind w:left="0"/>
            </w:pPr>
            <w:r>
              <w:t xml:space="preserve">Students practise filling out application forms that ask them to provide evidence of the skills and qualities that they have demonstrated. </w:t>
            </w:r>
          </w:p>
          <w:p w:rsidR="006E7D05" w:rsidRDefault="006E7D05" w:rsidP="005C18EC">
            <w:pPr>
              <w:pStyle w:val="ListParagraph"/>
              <w:ind w:left="0"/>
            </w:pPr>
            <w:r>
              <w:t xml:space="preserve">Employers and DWP provide CV workshops demonstrating the latest thinking in CV presentation, what they expect to see and what they will not accept. </w:t>
            </w:r>
          </w:p>
          <w:p w:rsidR="006E7D05" w:rsidRPr="00FA54B9" w:rsidRDefault="006E7D05" w:rsidP="005C18EC">
            <w:pPr>
              <w:ind w:right="113"/>
              <w:rPr>
                <w:sz w:val="24"/>
                <w:szCs w:val="24"/>
              </w:rPr>
            </w:pPr>
            <w:r>
              <w:t>Employers are involved in the work experience programme. Students talk about skills they need in their part-time jobs.</w:t>
            </w:r>
          </w:p>
        </w:tc>
        <w:tc>
          <w:tcPr>
            <w:tcW w:w="426" w:type="dxa"/>
            <w:gridSpan w:val="2"/>
            <w:shd w:val="clear" w:color="auto" w:fill="92D050"/>
          </w:tcPr>
          <w:p w:rsidR="006E7D05" w:rsidRDefault="006E7D05" w:rsidP="005E4296">
            <w:pPr>
              <w:pStyle w:val="ListParagraph"/>
              <w:ind w:left="0"/>
              <w:rPr>
                <w:sz w:val="24"/>
                <w:szCs w:val="24"/>
              </w:rPr>
            </w:pPr>
          </w:p>
        </w:tc>
        <w:tc>
          <w:tcPr>
            <w:tcW w:w="425" w:type="dxa"/>
            <w:gridSpan w:val="2"/>
            <w:shd w:val="clear" w:color="auto" w:fill="92D050"/>
          </w:tcPr>
          <w:p w:rsidR="006E7D05" w:rsidRDefault="006E7D05" w:rsidP="005E4296">
            <w:pPr>
              <w:pStyle w:val="ListParagraph"/>
              <w:ind w:left="0"/>
              <w:rPr>
                <w:sz w:val="24"/>
                <w:szCs w:val="24"/>
              </w:rPr>
            </w:pPr>
          </w:p>
        </w:tc>
      </w:tr>
      <w:tr w:rsidR="006E7D05" w:rsidTr="006E7D05">
        <w:trPr>
          <w:cantSplit/>
          <w:trHeight w:val="1134"/>
        </w:trPr>
        <w:tc>
          <w:tcPr>
            <w:tcW w:w="560" w:type="dxa"/>
          </w:tcPr>
          <w:p w:rsidR="006E7D05" w:rsidRDefault="006E7D05" w:rsidP="005E4296">
            <w:pPr>
              <w:pStyle w:val="ListParagraph"/>
              <w:ind w:left="0"/>
              <w:rPr>
                <w:sz w:val="24"/>
                <w:szCs w:val="24"/>
              </w:rPr>
            </w:pPr>
            <w:r>
              <w:rPr>
                <w:sz w:val="24"/>
                <w:szCs w:val="24"/>
              </w:rPr>
              <w:t>12</w:t>
            </w:r>
          </w:p>
        </w:tc>
        <w:tc>
          <w:tcPr>
            <w:tcW w:w="3646" w:type="dxa"/>
          </w:tcPr>
          <w:p w:rsidR="006E7D05" w:rsidRDefault="006E7D05" w:rsidP="005E4296">
            <w:pPr>
              <w:pStyle w:val="ListParagraph"/>
              <w:ind w:left="0"/>
            </w:pPr>
            <w:r w:rsidRPr="00A904E8">
              <w:rPr>
                <w:b/>
              </w:rPr>
              <w:t>Showing initiative and enterprise:</w:t>
            </w:r>
            <w:r>
              <w:t xml:space="preserve"> Showing initiative and enterprise helps individuals to learn about risk, effort and making to most of opportunities.</w:t>
            </w:r>
          </w:p>
        </w:tc>
        <w:tc>
          <w:tcPr>
            <w:tcW w:w="1686" w:type="dxa"/>
            <w:gridSpan w:val="2"/>
          </w:tcPr>
          <w:p w:rsidR="006E7D05" w:rsidRDefault="006E7D05" w:rsidP="00D31B1C">
            <w:r w:rsidRPr="00593155">
              <w:t>Recognise when you are using the qualities and skills that entrepreneurs need</w:t>
            </w:r>
          </w:p>
        </w:tc>
        <w:tc>
          <w:tcPr>
            <w:tcW w:w="2755" w:type="dxa"/>
          </w:tcPr>
          <w:p w:rsidR="006E7D05" w:rsidRDefault="006E7D05" w:rsidP="001C3610">
            <w:pPr>
              <w:pStyle w:val="ListParagraph"/>
              <w:ind w:left="0"/>
              <w:rPr>
                <w:sz w:val="24"/>
                <w:szCs w:val="24"/>
              </w:rPr>
            </w:pPr>
            <w:r w:rsidRPr="00C72B0E">
              <w:t>Students gain experience of enterprise projects during careers focus days</w:t>
            </w:r>
          </w:p>
        </w:tc>
        <w:tc>
          <w:tcPr>
            <w:tcW w:w="425" w:type="dxa"/>
            <w:shd w:val="clear" w:color="auto" w:fill="92D050"/>
            <w:textDirection w:val="btLr"/>
          </w:tcPr>
          <w:p w:rsidR="006E7D05" w:rsidRDefault="006E7D05" w:rsidP="0047349D">
            <w:pPr>
              <w:pStyle w:val="ListParagraph"/>
              <w:ind w:left="113" w:right="113"/>
              <w:rPr>
                <w:sz w:val="24"/>
                <w:szCs w:val="24"/>
              </w:rPr>
            </w:pPr>
            <w:r w:rsidRPr="0047349D">
              <w:rPr>
                <w:sz w:val="24"/>
                <w:szCs w:val="24"/>
              </w:rPr>
              <w:t>Careers Focus Day</w:t>
            </w:r>
          </w:p>
        </w:tc>
        <w:tc>
          <w:tcPr>
            <w:tcW w:w="426" w:type="dxa"/>
            <w:shd w:val="clear" w:color="auto" w:fill="92D050"/>
            <w:textDirection w:val="btLr"/>
          </w:tcPr>
          <w:p w:rsidR="006E7D05" w:rsidRDefault="006E7D05" w:rsidP="0047349D">
            <w:pPr>
              <w:pStyle w:val="ListParagraph"/>
              <w:ind w:left="113" w:right="113"/>
              <w:rPr>
                <w:sz w:val="24"/>
                <w:szCs w:val="24"/>
              </w:rPr>
            </w:pPr>
            <w:r w:rsidRPr="0047349D">
              <w:rPr>
                <w:sz w:val="24"/>
                <w:szCs w:val="24"/>
              </w:rPr>
              <w:t>Careers Focus Day</w:t>
            </w:r>
          </w:p>
        </w:tc>
        <w:tc>
          <w:tcPr>
            <w:tcW w:w="425" w:type="dxa"/>
            <w:shd w:val="clear" w:color="auto" w:fill="92D050"/>
            <w:textDirection w:val="btLr"/>
          </w:tcPr>
          <w:p w:rsidR="006E7D05" w:rsidRDefault="006E7D05" w:rsidP="00FA54B9">
            <w:pPr>
              <w:pStyle w:val="ListParagraph"/>
              <w:ind w:left="113" w:right="113"/>
              <w:rPr>
                <w:sz w:val="24"/>
                <w:szCs w:val="24"/>
              </w:rPr>
            </w:pPr>
            <w:r>
              <w:rPr>
                <w:sz w:val="24"/>
                <w:szCs w:val="24"/>
              </w:rPr>
              <w:t xml:space="preserve">Careers Focus Day </w:t>
            </w:r>
          </w:p>
        </w:tc>
        <w:tc>
          <w:tcPr>
            <w:tcW w:w="1843" w:type="dxa"/>
            <w:shd w:val="clear" w:color="auto" w:fill="FFFFFF" w:themeFill="background1"/>
          </w:tcPr>
          <w:p w:rsidR="006E7D05" w:rsidRDefault="006E7D05" w:rsidP="005C18EC">
            <w:pPr>
              <w:pStyle w:val="ListParagraph"/>
              <w:ind w:left="0"/>
              <w:rPr>
                <w:sz w:val="24"/>
                <w:szCs w:val="24"/>
              </w:rPr>
            </w:pPr>
            <w:r>
              <w:t>Show that you can be enterprising in the way you learn, carry out work and plan your career</w:t>
            </w:r>
          </w:p>
        </w:tc>
        <w:tc>
          <w:tcPr>
            <w:tcW w:w="3590" w:type="dxa"/>
            <w:gridSpan w:val="4"/>
            <w:shd w:val="clear" w:color="auto" w:fill="FFFFFF" w:themeFill="background1"/>
          </w:tcPr>
          <w:p w:rsidR="006E7D05" w:rsidRDefault="006E7D05" w:rsidP="005C18EC">
            <w:pPr>
              <w:pStyle w:val="ListParagraph"/>
              <w:ind w:left="0"/>
            </w:pPr>
            <w:r>
              <w:t xml:space="preserve">Local employers run sessions through ‘Work Discovery Week’ and ‘Work Discovery Sector Days’. </w:t>
            </w:r>
          </w:p>
          <w:p w:rsidR="006E7D05" w:rsidRPr="0038347F" w:rsidRDefault="006E7D05" w:rsidP="005C18EC">
            <w:pPr>
              <w:pStyle w:val="ListParagraph"/>
              <w:ind w:left="0"/>
            </w:pPr>
            <w:r>
              <w:t>Applying for leadership roles within the Academy including (</w:t>
            </w:r>
            <w:proofErr w:type="spellStart"/>
            <w:r>
              <w:t>dep</w:t>
            </w:r>
            <w:proofErr w:type="spellEnd"/>
            <w:r>
              <w:t>) head boy and girl. Local employers provide longer term business competitions to develop enterprising and entrepreneurial skills via Work Discovery events</w:t>
            </w:r>
          </w:p>
        </w:tc>
        <w:tc>
          <w:tcPr>
            <w:tcW w:w="426" w:type="dxa"/>
            <w:gridSpan w:val="2"/>
            <w:shd w:val="clear" w:color="auto" w:fill="92D050"/>
          </w:tcPr>
          <w:p w:rsidR="006E7D05" w:rsidRDefault="006E7D05" w:rsidP="005E4296">
            <w:pPr>
              <w:pStyle w:val="ListParagraph"/>
              <w:ind w:left="0"/>
              <w:rPr>
                <w:sz w:val="24"/>
                <w:szCs w:val="24"/>
              </w:rPr>
            </w:pPr>
          </w:p>
        </w:tc>
        <w:tc>
          <w:tcPr>
            <w:tcW w:w="425" w:type="dxa"/>
            <w:gridSpan w:val="2"/>
            <w:shd w:val="clear" w:color="auto" w:fill="92D050"/>
          </w:tcPr>
          <w:p w:rsidR="006E7D05" w:rsidRDefault="006E7D05" w:rsidP="005E4296">
            <w:pPr>
              <w:pStyle w:val="ListParagraph"/>
              <w:ind w:left="0"/>
              <w:rPr>
                <w:sz w:val="24"/>
                <w:szCs w:val="24"/>
              </w:rPr>
            </w:pPr>
          </w:p>
        </w:tc>
      </w:tr>
      <w:tr w:rsidR="006E7D05" w:rsidTr="006E7D05">
        <w:trPr>
          <w:cantSplit/>
          <w:trHeight w:val="1134"/>
        </w:trPr>
        <w:tc>
          <w:tcPr>
            <w:tcW w:w="560" w:type="dxa"/>
          </w:tcPr>
          <w:p w:rsidR="006E7D05" w:rsidRDefault="006E7D05" w:rsidP="005E4296">
            <w:pPr>
              <w:pStyle w:val="ListParagraph"/>
              <w:ind w:left="0"/>
              <w:rPr>
                <w:sz w:val="24"/>
                <w:szCs w:val="24"/>
              </w:rPr>
            </w:pPr>
            <w:r>
              <w:rPr>
                <w:sz w:val="24"/>
                <w:szCs w:val="24"/>
              </w:rPr>
              <w:t>13</w:t>
            </w:r>
          </w:p>
        </w:tc>
        <w:tc>
          <w:tcPr>
            <w:tcW w:w="3646" w:type="dxa"/>
          </w:tcPr>
          <w:p w:rsidR="006E7D05" w:rsidRPr="00A904E8" w:rsidRDefault="006E7D05" w:rsidP="005E4296">
            <w:pPr>
              <w:pStyle w:val="ListParagraph"/>
              <w:ind w:left="0"/>
              <w:rPr>
                <w:b/>
              </w:rPr>
            </w:pPr>
            <w:r w:rsidRPr="00A904E8">
              <w:rPr>
                <w:b/>
              </w:rPr>
              <w:t xml:space="preserve">Developing personal financial capability: </w:t>
            </w:r>
          </w:p>
          <w:p w:rsidR="006E7D05" w:rsidRDefault="006E7D05" w:rsidP="005E4296">
            <w:pPr>
              <w:pStyle w:val="ListParagraph"/>
              <w:ind w:left="0"/>
            </w:pPr>
            <w:r>
              <w:t>The increasing cost of training and further and higher education makes it essential for individuals to know about managing their money. They need to know how to make decisions about spending, saving and investing to ensure their economic well-being now and in the future.</w:t>
            </w:r>
          </w:p>
        </w:tc>
        <w:tc>
          <w:tcPr>
            <w:tcW w:w="1686" w:type="dxa"/>
            <w:gridSpan w:val="2"/>
          </w:tcPr>
          <w:p w:rsidR="006E7D05" w:rsidRPr="00806F9B" w:rsidRDefault="006E7D05" w:rsidP="009A6C41">
            <w:r w:rsidRPr="00806F9B">
              <w:t xml:space="preserve">Show that you can manage your </w:t>
            </w:r>
            <w:proofErr w:type="gramStart"/>
            <w:r w:rsidRPr="00806F9B">
              <w:t>own  budget</w:t>
            </w:r>
            <w:proofErr w:type="gramEnd"/>
            <w:r w:rsidRPr="00806F9B">
              <w:t xml:space="preserve"> and contribute to household and school budgets.</w:t>
            </w:r>
          </w:p>
        </w:tc>
        <w:tc>
          <w:tcPr>
            <w:tcW w:w="2755" w:type="dxa"/>
          </w:tcPr>
          <w:p w:rsidR="006E7D05" w:rsidRDefault="006E7D05" w:rsidP="00C72B0E">
            <w:pPr>
              <w:pStyle w:val="ListParagraph"/>
              <w:ind w:left="0"/>
            </w:pPr>
            <w:r>
              <w:t>Students take part in a simulation that challenges them to manage a household budget. Students use a personal budget planner to work out a budget.</w:t>
            </w:r>
          </w:p>
          <w:p w:rsidR="006E7D05" w:rsidRDefault="006E7D05" w:rsidP="00C72B0E">
            <w:pPr>
              <w:pStyle w:val="ListParagraph"/>
              <w:ind w:left="0"/>
              <w:rPr>
                <w:sz w:val="24"/>
                <w:szCs w:val="24"/>
              </w:rPr>
            </w:pPr>
            <w:r>
              <w:t>Charity and fund raising activities.</w:t>
            </w:r>
          </w:p>
        </w:tc>
        <w:tc>
          <w:tcPr>
            <w:tcW w:w="425" w:type="dxa"/>
            <w:shd w:val="clear" w:color="auto" w:fill="92D050"/>
            <w:textDirection w:val="btLr"/>
          </w:tcPr>
          <w:p w:rsidR="006E7D05" w:rsidRDefault="006E7D05" w:rsidP="0047349D">
            <w:pPr>
              <w:ind w:left="113" w:right="113"/>
            </w:pPr>
            <w:r w:rsidRPr="008A454D">
              <w:rPr>
                <w:sz w:val="24"/>
                <w:szCs w:val="24"/>
              </w:rPr>
              <w:t xml:space="preserve">Careers Focus Day </w:t>
            </w:r>
          </w:p>
        </w:tc>
        <w:tc>
          <w:tcPr>
            <w:tcW w:w="426" w:type="dxa"/>
            <w:shd w:val="clear" w:color="auto" w:fill="92D050"/>
            <w:textDirection w:val="btLr"/>
          </w:tcPr>
          <w:p w:rsidR="006E7D05" w:rsidRDefault="006E7D05" w:rsidP="0047349D">
            <w:pPr>
              <w:ind w:left="113" w:right="113"/>
            </w:pPr>
            <w:r w:rsidRPr="008A454D">
              <w:rPr>
                <w:sz w:val="24"/>
                <w:szCs w:val="24"/>
              </w:rPr>
              <w:t xml:space="preserve">Careers Focus Day </w:t>
            </w:r>
          </w:p>
        </w:tc>
        <w:tc>
          <w:tcPr>
            <w:tcW w:w="425" w:type="dxa"/>
            <w:shd w:val="clear" w:color="auto" w:fill="92D050"/>
            <w:textDirection w:val="btLr"/>
          </w:tcPr>
          <w:p w:rsidR="006E7D05" w:rsidRDefault="006E7D05" w:rsidP="0047349D">
            <w:pPr>
              <w:ind w:left="113" w:right="113"/>
            </w:pPr>
            <w:r w:rsidRPr="008A454D">
              <w:rPr>
                <w:sz w:val="24"/>
                <w:szCs w:val="24"/>
              </w:rPr>
              <w:t xml:space="preserve">Careers Focus Day </w:t>
            </w:r>
          </w:p>
        </w:tc>
        <w:tc>
          <w:tcPr>
            <w:tcW w:w="1843" w:type="dxa"/>
            <w:shd w:val="clear" w:color="auto" w:fill="FFFFFF" w:themeFill="background1"/>
          </w:tcPr>
          <w:p w:rsidR="006E7D05" w:rsidRDefault="006E7D05" w:rsidP="005C18EC">
            <w:r>
              <w:t>Show you can manage can manage financial issues related to your education, training</w:t>
            </w:r>
          </w:p>
          <w:p w:rsidR="006E7D05" w:rsidRPr="0038347F" w:rsidRDefault="006E7D05" w:rsidP="006E7D05">
            <w:r>
              <w:t>and employment choices including knowing how to access sources of financial support that may be open to you</w:t>
            </w:r>
          </w:p>
        </w:tc>
        <w:tc>
          <w:tcPr>
            <w:tcW w:w="3590" w:type="dxa"/>
            <w:gridSpan w:val="4"/>
            <w:shd w:val="clear" w:color="auto" w:fill="FFFFFF" w:themeFill="background1"/>
          </w:tcPr>
          <w:p w:rsidR="006E7D05" w:rsidRDefault="006E7D05" w:rsidP="005C18EC">
            <w:r>
              <w:t>Students calculate the cost of higher education against an apprenticeship and how the return on their investment can be managed. *Students complete modules explaining tax and national insurance matters. *Students attend careers fairs to research the implications of choosing one pathway over another.</w:t>
            </w:r>
          </w:p>
          <w:p w:rsidR="006E7D05" w:rsidRDefault="006E7D05" w:rsidP="005C18EC">
            <w:r>
              <w:t>NECOP Ambassador workshop.</w:t>
            </w:r>
          </w:p>
        </w:tc>
        <w:tc>
          <w:tcPr>
            <w:tcW w:w="426" w:type="dxa"/>
            <w:gridSpan w:val="2"/>
            <w:shd w:val="clear" w:color="auto" w:fill="92D050"/>
          </w:tcPr>
          <w:p w:rsidR="006E7D05" w:rsidRDefault="006E7D05" w:rsidP="0038347F"/>
        </w:tc>
        <w:tc>
          <w:tcPr>
            <w:tcW w:w="425" w:type="dxa"/>
            <w:gridSpan w:val="2"/>
            <w:shd w:val="clear" w:color="auto" w:fill="92D050"/>
          </w:tcPr>
          <w:p w:rsidR="006E7D05" w:rsidRDefault="006E7D05" w:rsidP="0038347F"/>
        </w:tc>
      </w:tr>
      <w:tr w:rsidR="006E7D05" w:rsidTr="006E7D05">
        <w:trPr>
          <w:cantSplit/>
          <w:trHeight w:val="1134"/>
        </w:trPr>
        <w:tc>
          <w:tcPr>
            <w:tcW w:w="560" w:type="dxa"/>
          </w:tcPr>
          <w:p w:rsidR="006E7D05" w:rsidRDefault="006E7D05" w:rsidP="005E4296">
            <w:pPr>
              <w:pStyle w:val="ListParagraph"/>
              <w:ind w:left="0"/>
              <w:rPr>
                <w:sz w:val="24"/>
                <w:szCs w:val="24"/>
              </w:rPr>
            </w:pPr>
            <w:r>
              <w:rPr>
                <w:sz w:val="24"/>
                <w:szCs w:val="24"/>
              </w:rPr>
              <w:t>14</w:t>
            </w:r>
          </w:p>
        </w:tc>
        <w:tc>
          <w:tcPr>
            <w:tcW w:w="3646" w:type="dxa"/>
          </w:tcPr>
          <w:p w:rsidR="006E7D05" w:rsidRDefault="006E7D05" w:rsidP="005E4296">
            <w:pPr>
              <w:pStyle w:val="ListParagraph"/>
              <w:ind w:left="0"/>
            </w:pPr>
            <w:r w:rsidRPr="00A904E8">
              <w:rPr>
                <w:b/>
              </w:rPr>
              <w:t>Identifying choices and opportunities:</w:t>
            </w:r>
            <w:r>
              <w:t xml:space="preserve"> Individuals need to be able to research and recognise suitable progression pathways and qualifications, Using networking, negotiation, information and evaluation skills enables individuals to maximise their choices and opportunities, including those that</w:t>
            </w:r>
          </w:p>
        </w:tc>
        <w:tc>
          <w:tcPr>
            <w:tcW w:w="1686" w:type="dxa"/>
            <w:gridSpan w:val="2"/>
          </w:tcPr>
          <w:p w:rsidR="006E7D05" w:rsidRDefault="006E7D05" w:rsidP="009A6C41">
            <w:r w:rsidRPr="00806F9B">
              <w:t xml:space="preserve">Know how to identify </w:t>
            </w:r>
            <w:r w:rsidRPr="00806F9B">
              <w:t>and systematically</w:t>
            </w:r>
            <w:r w:rsidRPr="00806F9B">
              <w:t xml:space="preserve"> explore </w:t>
            </w:r>
            <w:proofErr w:type="gramStart"/>
            <w:r w:rsidRPr="00806F9B">
              <w:t>the  options</w:t>
            </w:r>
            <w:proofErr w:type="gramEnd"/>
            <w:r w:rsidRPr="00806F9B">
              <w:t xml:space="preserve"> open to you at a decision point.</w:t>
            </w:r>
          </w:p>
        </w:tc>
        <w:tc>
          <w:tcPr>
            <w:tcW w:w="2755" w:type="dxa"/>
          </w:tcPr>
          <w:p w:rsidR="006E7D05" w:rsidRDefault="006E7D05" w:rsidP="00C72B0E">
            <w:r>
              <w:t xml:space="preserve">Students produce subject posters giving the facts about the qualifications, skills and jobs that can gain by studying particular subjects.  </w:t>
            </w:r>
          </w:p>
          <w:p w:rsidR="006E7D05" w:rsidRDefault="006E7D05" w:rsidP="00C72B0E">
            <w:pPr>
              <w:pStyle w:val="ListParagraph"/>
              <w:ind w:left="0"/>
              <w:rPr>
                <w:sz w:val="24"/>
                <w:szCs w:val="24"/>
              </w:rPr>
            </w:pPr>
            <w:r>
              <w:t>Employer led career learning; including STEM ambassadors, business led importance of literacy and numeracy (KS3 assembly, careers talks, FE and HE visits / workshops.</w:t>
            </w:r>
          </w:p>
        </w:tc>
        <w:tc>
          <w:tcPr>
            <w:tcW w:w="425" w:type="dxa"/>
            <w:shd w:val="clear" w:color="auto" w:fill="92D050"/>
          </w:tcPr>
          <w:p w:rsidR="006E7D05" w:rsidRDefault="006E7D05" w:rsidP="005E4296">
            <w:pPr>
              <w:pStyle w:val="ListParagraph"/>
              <w:ind w:left="0"/>
              <w:rPr>
                <w:sz w:val="24"/>
                <w:szCs w:val="24"/>
              </w:rPr>
            </w:pPr>
          </w:p>
        </w:tc>
        <w:tc>
          <w:tcPr>
            <w:tcW w:w="426" w:type="dxa"/>
            <w:shd w:val="clear" w:color="auto" w:fill="92D050"/>
            <w:textDirection w:val="btLr"/>
          </w:tcPr>
          <w:p w:rsidR="006E7D05" w:rsidRDefault="006E7D05" w:rsidP="006D6ECF">
            <w:pPr>
              <w:pStyle w:val="ListParagraph"/>
              <w:ind w:left="113" w:right="113"/>
              <w:rPr>
                <w:sz w:val="24"/>
                <w:szCs w:val="24"/>
              </w:rPr>
            </w:pPr>
            <w:r>
              <w:rPr>
                <w:sz w:val="24"/>
                <w:szCs w:val="24"/>
              </w:rPr>
              <w:t xml:space="preserve">Annual Careers Fair </w:t>
            </w:r>
          </w:p>
        </w:tc>
        <w:tc>
          <w:tcPr>
            <w:tcW w:w="425" w:type="dxa"/>
            <w:shd w:val="clear" w:color="auto" w:fill="92D050"/>
            <w:textDirection w:val="btLr"/>
          </w:tcPr>
          <w:p w:rsidR="006E7D05" w:rsidRDefault="006E7D05" w:rsidP="006D6ECF">
            <w:pPr>
              <w:pStyle w:val="ListParagraph"/>
              <w:ind w:left="113" w:right="113"/>
              <w:rPr>
                <w:sz w:val="24"/>
                <w:szCs w:val="24"/>
              </w:rPr>
            </w:pPr>
            <w:r>
              <w:rPr>
                <w:sz w:val="24"/>
                <w:szCs w:val="24"/>
              </w:rPr>
              <w:t>Annual Careers Fair</w:t>
            </w:r>
          </w:p>
        </w:tc>
        <w:tc>
          <w:tcPr>
            <w:tcW w:w="1843" w:type="dxa"/>
            <w:shd w:val="clear" w:color="auto" w:fill="FFFFFF" w:themeFill="background1"/>
          </w:tcPr>
          <w:p w:rsidR="006E7D05" w:rsidRDefault="006E7D05" w:rsidP="005C18EC">
            <w:r>
              <w:t>Be able to research your education, training, apprenticeship, employment</w:t>
            </w:r>
          </w:p>
          <w:p w:rsidR="006E7D05" w:rsidRPr="0038347F" w:rsidRDefault="006E7D05" w:rsidP="005C18EC">
            <w:r>
              <w:t>and volunteering options including information about the best progression pathways through to specific goals</w:t>
            </w:r>
          </w:p>
        </w:tc>
        <w:tc>
          <w:tcPr>
            <w:tcW w:w="3590" w:type="dxa"/>
            <w:gridSpan w:val="4"/>
            <w:shd w:val="clear" w:color="auto" w:fill="FFFFFF" w:themeFill="background1"/>
          </w:tcPr>
          <w:p w:rsidR="006E7D05" w:rsidRDefault="006E7D05" w:rsidP="005C18EC">
            <w:pPr>
              <w:pStyle w:val="ListParagraph"/>
              <w:ind w:left="0"/>
            </w:pPr>
            <w:r>
              <w:t xml:space="preserve">Students draw up a list of questions to ask stallholders that they want to meet at a forthcoming careers fair. </w:t>
            </w:r>
          </w:p>
          <w:p w:rsidR="006E7D05" w:rsidRDefault="006E7D05" w:rsidP="005C18EC">
            <w:pPr>
              <w:pStyle w:val="ListParagraph"/>
              <w:ind w:left="0"/>
              <w:rPr>
                <w:sz w:val="24"/>
                <w:szCs w:val="24"/>
              </w:rPr>
            </w:pPr>
            <w:r>
              <w:t>Students get involved with ‘Work Discovery Week’ and ‘Work Discovery Sector Day’ activities.</w:t>
            </w:r>
          </w:p>
        </w:tc>
        <w:tc>
          <w:tcPr>
            <w:tcW w:w="426" w:type="dxa"/>
            <w:gridSpan w:val="2"/>
            <w:shd w:val="clear" w:color="auto" w:fill="92D050"/>
            <w:textDirection w:val="btLr"/>
          </w:tcPr>
          <w:p w:rsidR="006E7D05" w:rsidRDefault="006E7D05" w:rsidP="006D6ECF">
            <w:pPr>
              <w:ind w:left="113" w:right="113"/>
            </w:pPr>
            <w:r w:rsidRPr="00567A85">
              <w:rPr>
                <w:sz w:val="24"/>
                <w:szCs w:val="24"/>
              </w:rPr>
              <w:t xml:space="preserve">Annual Careers Fair </w:t>
            </w:r>
          </w:p>
        </w:tc>
        <w:tc>
          <w:tcPr>
            <w:tcW w:w="425" w:type="dxa"/>
            <w:gridSpan w:val="2"/>
            <w:shd w:val="clear" w:color="auto" w:fill="92D050"/>
            <w:textDirection w:val="btLr"/>
          </w:tcPr>
          <w:p w:rsidR="006E7D05" w:rsidRDefault="006E7D05" w:rsidP="006D6ECF">
            <w:pPr>
              <w:ind w:left="113" w:right="113"/>
            </w:pPr>
            <w:r w:rsidRPr="00567A85">
              <w:rPr>
                <w:sz w:val="24"/>
                <w:szCs w:val="24"/>
              </w:rPr>
              <w:t xml:space="preserve">Annual Careers Fair </w:t>
            </w:r>
          </w:p>
        </w:tc>
      </w:tr>
      <w:tr w:rsidR="006E7D05" w:rsidTr="006E7D05">
        <w:tc>
          <w:tcPr>
            <w:tcW w:w="560" w:type="dxa"/>
          </w:tcPr>
          <w:p w:rsidR="006E7D05" w:rsidRDefault="006E7D05" w:rsidP="005E4296">
            <w:pPr>
              <w:pStyle w:val="ListParagraph"/>
              <w:ind w:left="0"/>
              <w:rPr>
                <w:sz w:val="24"/>
                <w:szCs w:val="24"/>
              </w:rPr>
            </w:pPr>
            <w:r>
              <w:rPr>
                <w:sz w:val="24"/>
                <w:szCs w:val="24"/>
              </w:rPr>
              <w:t>15</w:t>
            </w:r>
          </w:p>
        </w:tc>
        <w:tc>
          <w:tcPr>
            <w:tcW w:w="3646" w:type="dxa"/>
          </w:tcPr>
          <w:p w:rsidR="006E7D05" w:rsidRPr="00A904E8" w:rsidRDefault="006E7D05" w:rsidP="005E4296">
            <w:pPr>
              <w:pStyle w:val="ListParagraph"/>
              <w:ind w:left="0"/>
              <w:rPr>
                <w:b/>
              </w:rPr>
            </w:pPr>
            <w:r w:rsidRPr="00A904E8">
              <w:rPr>
                <w:b/>
              </w:rPr>
              <w:t xml:space="preserve">Planning and deciding: </w:t>
            </w:r>
          </w:p>
          <w:p w:rsidR="006E7D05" w:rsidRDefault="006E7D05" w:rsidP="005E4296">
            <w:pPr>
              <w:pStyle w:val="ListParagraph"/>
              <w:ind w:left="0"/>
            </w:pPr>
            <w:r>
              <w:t>Individuals need to know how to get information, clarify values and references, identify alternatives, weigh up influences and advice, solve problems, review decisions and make plans. It also involves being able to cope with chance events and unintended consequences.</w:t>
            </w:r>
          </w:p>
        </w:tc>
        <w:tc>
          <w:tcPr>
            <w:tcW w:w="1686" w:type="dxa"/>
            <w:gridSpan w:val="2"/>
          </w:tcPr>
          <w:p w:rsidR="006E7D05" w:rsidRPr="00CD5A90" w:rsidRDefault="006E7D05" w:rsidP="009361F7">
            <w:r w:rsidRPr="00CD5A90">
              <w:t>Know how to  make plans and decisions carefully including negotiating with those who can help you get the qualifications, skills and experiences you need</w:t>
            </w:r>
          </w:p>
        </w:tc>
        <w:tc>
          <w:tcPr>
            <w:tcW w:w="2755" w:type="dxa"/>
          </w:tcPr>
          <w:p w:rsidR="006E7D05" w:rsidRDefault="006E7D05" w:rsidP="005C18EC">
            <w:pPr>
              <w:pStyle w:val="ListParagraph"/>
              <w:ind w:left="0"/>
            </w:pPr>
            <w:r>
              <w:t xml:space="preserve">Groups form small company teams to solve a problem. They have to negotiate their roles in the team and the main features of the campaign (enterprise projects). </w:t>
            </w:r>
          </w:p>
          <w:p w:rsidR="006E7D05" w:rsidRDefault="006E7D05" w:rsidP="005C18EC">
            <w:pPr>
              <w:pStyle w:val="ListParagraph"/>
              <w:ind w:left="0"/>
              <w:rPr>
                <w:sz w:val="24"/>
                <w:szCs w:val="24"/>
              </w:rPr>
            </w:pPr>
            <w:r>
              <w:t>Students engage in target-setting and review activities with their tutors and subject teachers at key assessment points throughout the year.</w:t>
            </w:r>
          </w:p>
        </w:tc>
        <w:tc>
          <w:tcPr>
            <w:tcW w:w="425" w:type="dxa"/>
            <w:shd w:val="clear" w:color="auto" w:fill="92D050"/>
          </w:tcPr>
          <w:p w:rsidR="006E7D05" w:rsidRDefault="006E7D05" w:rsidP="005E4296">
            <w:pPr>
              <w:pStyle w:val="ListParagraph"/>
              <w:ind w:left="0"/>
              <w:rPr>
                <w:sz w:val="24"/>
                <w:szCs w:val="24"/>
              </w:rPr>
            </w:pPr>
          </w:p>
        </w:tc>
        <w:tc>
          <w:tcPr>
            <w:tcW w:w="426" w:type="dxa"/>
            <w:shd w:val="clear" w:color="auto" w:fill="92D050"/>
          </w:tcPr>
          <w:p w:rsidR="006E7D05" w:rsidRDefault="006E7D05" w:rsidP="005E4296">
            <w:pPr>
              <w:pStyle w:val="ListParagraph"/>
              <w:ind w:left="0"/>
              <w:rPr>
                <w:sz w:val="24"/>
                <w:szCs w:val="24"/>
              </w:rPr>
            </w:pPr>
          </w:p>
        </w:tc>
        <w:tc>
          <w:tcPr>
            <w:tcW w:w="425" w:type="dxa"/>
            <w:shd w:val="clear" w:color="auto" w:fill="92D050"/>
          </w:tcPr>
          <w:p w:rsidR="006E7D05" w:rsidRDefault="006E7D05" w:rsidP="005E4296">
            <w:pPr>
              <w:pStyle w:val="ListParagraph"/>
              <w:ind w:left="0"/>
              <w:rPr>
                <w:sz w:val="24"/>
                <w:szCs w:val="24"/>
              </w:rPr>
            </w:pPr>
          </w:p>
        </w:tc>
        <w:tc>
          <w:tcPr>
            <w:tcW w:w="1843" w:type="dxa"/>
            <w:shd w:val="clear" w:color="auto" w:fill="FFFFFF" w:themeFill="background1"/>
          </w:tcPr>
          <w:p w:rsidR="006E7D05" w:rsidRDefault="006E7D05" w:rsidP="005C18EC">
            <w:r>
              <w:t>Know how to make plans and decisions carefully including how to solve problems and deal appropriately with influences</w:t>
            </w:r>
          </w:p>
          <w:p w:rsidR="006E7D05" w:rsidRDefault="006E7D05" w:rsidP="005C18EC">
            <w:pPr>
              <w:pStyle w:val="ListParagraph"/>
              <w:ind w:left="0"/>
              <w:rPr>
                <w:sz w:val="24"/>
                <w:szCs w:val="24"/>
              </w:rPr>
            </w:pPr>
            <w:proofErr w:type="gramStart"/>
            <w:r>
              <w:t>on</w:t>
            </w:r>
            <w:proofErr w:type="gramEnd"/>
            <w:r>
              <w:t xml:space="preserve"> you.</w:t>
            </w:r>
          </w:p>
        </w:tc>
        <w:tc>
          <w:tcPr>
            <w:tcW w:w="3590" w:type="dxa"/>
            <w:gridSpan w:val="4"/>
            <w:shd w:val="clear" w:color="auto" w:fill="FFFFFF" w:themeFill="background1"/>
          </w:tcPr>
          <w:p w:rsidR="006E7D05" w:rsidRPr="00817A0F" w:rsidRDefault="006E7D05" w:rsidP="005C18EC">
            <w:r>
              <w:t>Students learn how to weigh up different factors affecting their decisions. Students take part in role plays to practise using the three main styles of communication and conflict resolution (i.e. being passive, assertive or aggressive).They discuss how to handle the consequences of their decision making.</w:t>
            </w:r>
          </w:p>
        </w:tc>
        <w:tc>
          <w:tcPr>
            <w:tcW w:w="426" w:type="dxa"/>
            <w:gridSpan w:val="2"/>
            <w:shd w:val="clear" w:color="auto" w:fill="92D050"/>
          </w:tcPr>
          <w:p w:rsidR="006E7D05" w:rsidRDefault="006E7D05" w:rsidP="005E4296">
            <w:pPr>
              <w:pStyle w:val="ListParagraph"/>
              <w:ind w:left="0"/>
              <w:rPr>
                <w:sz w:val="24"/>
                <w:szCs w:val="24"/>
              </w:rPr>
            </w:pPr>
          </w:p>
        </w:tc>
        <w:tc>
          <w:tcPr>
            <w:tcW w:w="425" w:type="dxa"/>
            <w:gridSpan w:val="2"/>
            <w:shd w:val="clear" w:color="auto" w:fill="92D050"/>
          </w:tcPr>
          <w:p w:rsidR="006E7D05" w:rsidRDefault="006E7D05" w:rsidP="005E4296">
            <w:pPr>
              <w:pStyle w:val="ListParagraph"/>
              <w:ind w:left="0"/>
              <w:rPr>
                <w:sz w:val="24"/>
                <w:szCs w:val="24"/>
              </w:rPr>
            </w:pPr>
          </w:p>
        </w:tc>
      </w:tr>
      <w:tr w:rsidR="006E7D05" w:rsidTr="006E7D05">
        <w:tc>
          <w:tcPr>
            <w:tcW w:w="560" w:type="dxa"/>
          </w:tcPr>
          <w:p w:rsidR="006E7D05" w:rsidRDefault="006E7D05" w:rsidP="005E4296">
            <w:pPr>
              <w:pStyle w:val="ListParagraph"/>
              <w:ind w:left="0"/>
              <w:rPr>
                <w:sz w:val="24"/>
                <w:szCs w:val="24"/>
              </w:rPr>
            </w:pPr>
            <w:r>
              <w:rPr>
                <w:sz w:val="24"/>
                <w:szCs w:val="24"/>
              </w:rPr>
              <w:t>16</w:t>
            </w:r>
          </w:p>
        </w:tc>
        <w:tc>
          <w:tcPr>
            <w:tcW w:w="3646" w:type="dxa"/>
          </w:tcPr>
          <w:p w:rsidR="006E7D05" w:rsidRDefault="006E7D05" w:rsidP="005E4296">
            <w:pPr>
              <w:pStyle w:val="ListParagraph"/>
              <w:ind w:left="0"/>
            </w:pPr>
            <w:r w:rsidRPr="00A904E8">
              <w:rPr>
                <w:b/>
              </w:rPr>
              <w:t>Handling applications and interviews:</w:t>
            </w:r>
            <w:r>
              <w:t xml:space="preserve"> Promoting themselves in a way that attracts the attention of selectors and recruiters as well as managing the applications process requires individuals to develop a range of self-presentation and marketing skills that they will need throughout their lives.</w:t>
            </w:r>
          </w:p>
          <w:p w:rsidR="006E7D05" w:rsidRDefault="006E7D05" w:rsidP="005E4296">
            <w:pPr>
              <w:pStyle w:val="ListParagraph"/>
              <w:ind w:left="0"/>
            </w:pPr>
          </w:p>
        </w:tc>
        <w:tc>
          <w:tcPr>
            <w:tcW w:w="1686" w:type="dxa"/>
            <w:gridSpan w:val="2"/>
          </w:tcPr>
          <w:p w:rsidR="006E7D05" w:rsidRPr="00CD5A90" w:rsidRDefault="006E7D05" w:rsidP="009361F7">
            <w:r w:rsidRPr="00CD5A90">
              <w:t>Know how to prepare and present yourself well when going through a selection process</w:t>
            </w:r>
          </w:p>
        </w:tc>
        <w:tc>
          <w:tcPr>
            <w:tcW w:w="2755" w:type="dxa"/>
          </w:tcPr>
          <w:p w:rsidR="006E7D05" w:rsidRDefault="006E7D05" w:rsidP="005C18EC">
            <w:pPr>
              <w:pStyle w:val="ListParagraph"/>
              <w:ind w:left="0"/>
            </w:pPr>
            <w:r>
              <w:t>Students apply for trips, projects, leadership roles in the school, e.g. as Student Voice representatives, peer mentors and other roles.</w:t>
            </w:r>
          </w:p>
          <w:p w:rsidR="006E7D05" w:rsidRDefault="006E7D05" w:rsidP="005C18EC">
            <w:pPr>
              <w:pStyle w:val="ListParagraph"/>
              <w:ind w:left="0"/>
            </w:pPr>
            <w:r>
              <w:t>Employer led career learning on presentation skills which include the use of social media and other platforms(SETA/DWP)</w:t>
            </w:r>
          </w:p>
          <w:p w:rsidR="006E7D05" w:rsidRPr="000132B6" w:rsidRDefault="006E7D05" w:rsidP="005C18EC"/>
        </w:tc>
        <w:tc>
          <w:tcPr>
            <w:tcW w:w="425" w:type="dxa"/>
            <w:shd w:val="clear" w:color="auto" w:fill="92D050"/>
          </w:tcPr>
          <w:p w:rsidR="006E7D05" w:rsidRDefault="006E7D05" w:rsidP="005E4296">
            <w:pPr>
              <w:pStyle w:val="ListParagraph"/>
              <w:ind w:left="0"/>
              <w:rPr>
                <w:sz w:val="24"/>
                <w:szCs w:val="24"/>
              </w:rPr>
            </w:pPr>
          </w:p>
        </w:tc>
        <w:tc>
          <w:tcPr>
            <w:tcW w:w="426" w:type="dxa"/>
            <w:shd w:val="clear" w:color="auto" w:fill="92D050"/>
          </w:tcPr>
          <w:p w:rsidR="006E7D05" w:rsidRDefault="006E7D05" w:rsidP="005E4296">
            <w:pPr>
              <w:pStyle w:val="ListParagraph"/>
              <w:ind w:left="0"/>
              <w:rPr>
                <w:sz w:val="24"/>
                <w:szCs w:val="24"/>
              </w:rPr>
            </w:pPr>
          </w:p>
        </w:tc>
        <w:tc>
          <w:tcPr>
            <w:tcW w:w="425" w:type="dxa"/>
            <w:shd w:val="clear" w:color="auto" w:fill="92D050"/>
          </w:tcPr>
          <w:p w:rsidR="006E7D05" w:rsidRDefault="006E7D05" w:rsidP="005E4296">
            <w:pPr>
              <w:pStyle w:val="ListParagraph"/>
              <w:ind w:left="0"/>
              <w:rPr>
                <w:sz w:val="24"/>
                <w:szCs w:val="24"/>
              </w:rPr>
            </w:pPr>
          </w:p>
        </w:tc>
        <w:tc>
          <w:tcPr>
            <w:tcW w:w="1843" w:type="dxa"/>
            <w:shd w:val="clear" w:color="auto" w:fill="FFFFFF" w:themeFill="background1"/>
          </w:tcPr>
          <w:p w:rsidR="006E7D05" w:rsidRDefault="006E7D05" w:rsidP="005C18EC">
            <w:r>
              <w:t>Know your rights and responsibilities in a</w:t>
            </w:r>
          </w:p>
          <w:p w:rsidR="006E7D05" w:rsidRPr="00817A0F" w:rsidRDefault="006E7D05" w:rsidP="005C18EC">
            <w:r>
              <w:t>selection process and strategies to use to improve your chances of success</w:t>
            </w:r>
          </w:p>
        </w:tc>
        <w:tc>
          <w:tcPr>
            <w:tcW w:w="3590" w:type="dxa"/>
            <w:gridSpan w:val="4"/>
            <w:shd w:val="clear" w:color="auto" w:fill="FFFFFF" w:themeFill="background1"/>
          </w:tcPr>
          <w:p w:rsidR="006E7D05" w:rsidRDefault="006E7D05" w:rsidP="005C18EC">
            <w:pPr>
              <w:pStyle w:val="ListParagraph"/>
              <w:ind w:left="0"/>
            </w:pPr>
            <w:r>
              <w:t>Students take part in a mock interview for a suitable position (e.g. and apprenticeship, a college place or a job) and prepare a CV beforehand. *Students complete a ‘true’ or ‘false’ quiz about questions relating to equality of opportunity that interviews are not allowed to ask candidates.</w:t>
            </w:r>
          </w:p>
          <w:p w:rsidR="006E7D05" w:rsidRDefault="006E7D05" w:rsidP="006E7D05">
            <w:pPr>
              <w:rPr>
                <w:sz w:val="24"/>
                <w:szCs w:val="24"/>
              </w:rPr>
            </w:pPr>
            <w:r>
              <w:rPr>
                <w:sz w:val="24"/>
                <w:szCs w:val="24"/>
              </w:rPr>
              <w:t xml:space="preserve">Students discuss </w:t>
            </w:r>
            <w:r w:rsidRPr="002723DC">
              <w:rPr>
                <w:sz w:val="24"/>
                <w:szCs w:val="24"/>
              </w:rPr>
              <w:t>use of social media,</w:t>
            </w:r>
            <w:r>
              <w:rPr>
                <w:sz w:val="24"/>
                <w:szCs w:val="24"/>
              </w:rPr>
              <w:t xml:space="preserve"> </w:t>
            </w:r>
            <w:r w:rsidRPr="002723DC">
              <w:rPr>
                <w:sz w:val="24"/>
                <w:szCs w:val="24"/>
              </w:rPr>
              <w:t>digital platforms and managing their</w:t>
            </w:r>
            <w:r>
              <w:rPr>
                <w:sz w:val="24"/>
                <w:szCs w:val="24"/>
              </w:rPr>
              <w:t xml:space="preserve"> </w:t>
            </w:r>
            <w:r w:rsidRPr="002723DC">
              <w:rPr>
                <w:sz w:val="24"/>
                <w:szCs w:val="24"/>
              </w:rPr>
              <w:t>digital footprint in relation to marketing</w:t>
            </w:r>
            <w:r>
              <w:rPr>
                <w:sz w:val="24"/>
                <w:szCs w:val="24"/>
              </w:rPr>
              <w:t xml:space="preserve"> </w:t>
            </w:r>
            <w:r w:rsidRPr="002723DC">
              <w:rPr>
                <w:sz w:val="24"/>
                <w:szCs w:val="24"/>
              </w:rPr>
              <w:t>themselves.</w:t>
            </w:r>
          </w:p>
        </w:tc>
        <w:tc>
          <w:tcPr>
            <w:tcW w:w="426" w:type="dxa"/>
            <w:gridSpan w:val="2"/>
            <w:shd w:val="clear" w:color="auto" w:fill="92D050"/>
          </w:tcPr>
          <w:p w:rsidR="006E7D05" w:rsidRDefault="006E7D05" w:rsidP="005E4296">
            <w:pPr>
              <w:pStyle w:val="ListParagraph"/>
              <w:ind w:left="0"/>
              <w:rPr>
                <w:sz w:val="24"/>
                <w:szCs w:val="24"/>
              </w:rPr>
            </w:pPr>
          </w:p>
        </w:tc>
        <w:tc>
          <w:tcPr>
            <w:tcW w:w="425" w:type="dxa"/>
            <w:gridSpan w:val="2"/>
            <w:shd w:val="clear" w:color="auto" w:fill="92D050"/>
          </w:tcPr>
          <w:p w:rsidR="006E7D05" w:rsidRDefault="006E7D05" w:rsidP="005E4296">
            <w:pPr>
              <w:pStyle w:val="ListParagraph"/>
              <w:ind w:left="0"/>
              <w:rPr>
                <w:sz w:val="24"/>
                <w:szCs w:val="24"/>
              </w:rPr>
            </w:pPr>
          </w:p>
        </w:tc>
      </w:tr>
      <w:tr w:rsidR="006E7D05" w:rsidTr="006E7D05">
        <w:trPr>
          <w:cantSplit/>
          <w:trHeight w:val="1134"/>
        </w:trPr>
        <w:tc>
          <w:tcPr>
            <w:tcW w:w="560" w:type="dxa"/>
          </w:tcPr>
          <w:p w:rsidR="006E7D05" w:rsidRDefault="006E7D05" w:rsidP="005E4296">
            <w:pPr>
              <w:pStyle w:val="ListParagraph"/>
              <w:ind w:left="0"/>
              <w:rPr>
                <w:sz w:val="24"/>
                <w:szCs w:val="24"/>
              </w:rPr>
            </w:pPr>
            <w:r>
              <w:rPr>
                <w:sz w:val="24"/>
                <w:szCs w:val="24"/>
              </w:rPr>
              <w:t>17</w:t>
            </w:r>
          </w:p>
        </w:tc>
        <w:tc>
          <w:tcPr>
            <w:tcW w:w="3646" w:type="dxa"/>
          </w:tcPr>
          <w:p w:rsidR="006E7D05" w:rsidRDefault="006E7D05" w:rsidP="005E4296">
            <w:pPr>
              <w:pStyle w:val="ListParagraph"/>
              <w:ind w:left="0"/>
            </w:pPr>
            <w:r w:rsidRPr="00A904E8">
              <w:rPr>
                <w:b/>
              </w:rPr>
              <w:t>Managing changes and transitions:</w:t>
            </w:r>
            <w:r>
              <w:t xml:space="preserve"> Plans and decisions can break down if individuals fail to prepare for the careers moves that they need to make. Awareness of how to cope with life changes and transitions, partly gained from reflecting on previous moves, can support lifelong career development and employability.</w:t>
            </w:r>
          </w:p>
        </w:tc>
        <w:tc>
          <w:tcPr>
            <w:tcW w:w="1686" w:type="dxa"/>
            <w:gridSpan w:val="2"/>
          </w:tcPr>
          <w:p w:rsidR="006E7D05" w:rsidRDefault="006E7D05" w:rsidP="009361F7">
            <w:r w:rsidRPr="00CD5A90">
              <w:t>Show that you can be positive, flexible and well-prepared at transition points in your life</w:t>
            </w:r>
          </w:p>
        </w:tc>
        <w:tc>
          <w:tcPr>
            <w:tcW w:w="2755" w:type="dxa"/>
          </w:tcPr>
          <w:p w:rsidR="006E7D05" w:rsidRDefault="006E7D05" w:rsidP="005C18EC">
            <w:pPr>
              <w:pStyle w:val="ListParagraph"/>
              <w:ind w:left="0"/>
            </w:pPr>
            <w:r>
              <w:t xml:space="preserve">Students prepare for their options process by attending the careers fair, options assemblies, options evening, etc. Year 8 students have back-up plans in case they cannot have all their first-choice options. </w:t>
            </w:r>
          </w:p>
          <w:p w:rsidR="006E7D05" w:rsidRDefault="006E7D05" w:rsidP="005C18EC">
            <w:pPr>
              <w:pStyle w:val="ListParagraph"/>
              <w:ind w:left="0"/>
              <w:rPr>
                <w:sz w:val="24"/>
                <w:szCs w:val="24"/>
              </w:rPr>
            </w:pPr>
            <w:r>
              <w:t>Students write a guide/blog for Year 6 students on how to make a success of the move from primary to secondary school.</w:t>
            </w:r>
          </w:p>
        </w:tc>
        <w:tc>
          <w:tcPr>
            <w:tcW w:w="425" w:type="dxa"/>
            <w:shd w:val="clear" w:color="auto" w:fill="92D050"/>
          </w:tcPr>
          <w:p w:rsidR="006E7D05" w:rsidRDefault="006E7D05" w:rsidP="005E4296">
            <w:pPr>
              <w:pStyle w:val="ListParagraph"/>
              <w:ind w:left="0"/>
              <w:rPr>
                <w:sz w:val="24"/>
                <w:szCs w:val="24"/>
              </w:rPr>
            </w:pPr>
          </w:p>
        </w:tc>
        <w:tc>
          <w:tcPr>
            <w:tcW w:w="426" w:type="dxa"/>
            <w:shd w:val="clear" w:color="auto" w:fill="92D050"/>
            <w:textDirection w:val="btLr"/>
          </w:tcPr>
          <w:p w:rsidR="006E7D05" w:rsidRDefault="006E7D05" w:rsidP="00CA6DEE">
            <w:pPr>
              <w:pStyle w:val="ListParagraph"/>
              <w:ind w:left="113" w:right="113"/>
              <w:rPr>
                <w:sz w:val="24"/>
                <w:szCs w:val="24"/>
              </w:rPr>
            </w:pPr>
            <w:r>
              <w:rPr>
                <w:sz w:val="24"/>
                <w:szCs w:val="24"/>
              </w:rPr>
              <w:t>Annual Careers Fair</w:t>
            </w:r>
          </w:p>
        </w:tc>
        <w:tc>
          <w:tcPr>
            <w:tcW w:w="425" w:type="dxa"/>
            <w:shd w:val="clear" w:color="auto" w:fill="92D050"/>
            <w:textDirection w:val="btLr"/>
          </w:tcPr>
          <w:p w:rsidR="006E7D05" w:rsidRDefault="006E7D05" w:rsidP="00FA54B9">
            <w:pPr>
              <w:pStyle w:val="ListParagraph"/>
              <w:ind w:left="113" w:right="113"/>
              <w:rPr>
                <w:sz w:val="24"/>
                <w:szCs w:val="24"/>
              </w:rPr>
            </w:pPr>
            <w:r>
              <w:rPr>
                <w:sz w:val="24"/>
                <w:szCs w:val="24"/>
              </w:rPr>
              <w:t>Annual Careers Fair</w:t>
            </w:r>
          </w:p>
        </w:tc>
        <w:tc>
          <w:tcPr>
            <w:tcW w:w="1843" w:type="dxa"/>
            <w:shd w:val="clear" w:color="auto" w:fill="FFFFFF" w:themeFill="background1"/>
          </w:tcPr>
          <w:p w:rsidR="006E7D05" w:rsidRDefault="006E7D05" w:rsidP="005C18EC">
            <w:pPr>
              <w:pStyle w:val="ListParagraph"/>
              <w:ind w:left="0"/>
              <w:rPr>
                <w:sz w:val="24"/>
                <w:szCs w:val="24"/>
              </w:rPr>
            </w:pPr>
            <w:r>
              <w:t>Review and reflect on previous transitions to help you improve your preparation for future moves in education, training and employment</w:t>
            </w:r>
          </w:p>
        </w:tc>
        <w:tc>
          <w:tcPr>
            <w:tcW w:w="3590" w:type="dxa"/>
            <w:gridSpan w:val="4"/>
            <w:shd w:val="clear" w:color="auto" w:fill="FFFFFF" w:themeFill="background1"/>
          </w:tcPr>
          <w:p w:rsidR="006E7D05" w:rsidRDefault="006E7D05" w:rsidP="005C18EC">
            <w:pPr>
              <w:pStyle w:val="ListParagraph"/>
              <w:ind w:left="0"/>
            </w:pPr>
            <w:r>
              <w:t xml:space="preserve">Students recall the range of experiences that they and others had when making decisions at 13+ and suggest how the lessons learnt can be applied to their decisions at 16+. </w:t>
            </w:r>
          </w:p>
          <w:p w:rsidR="006E7D05" w:rsidRDefault="006E7D05" w:rsidP="005C18EC">
            <w:pPr>
              <w:pStyle w:val="ListParagraph"/>
              <w:ind w:left="0"/>
              <w:rPr>
                <w:sz w:val="24"/>
                <w:szCs w:val="24"/>
              </w:rPr>
            </w:pPr>
            <w:r>
              <w:t>Students say what they think should be in an induction programme for young people going to college, work-based learning or an apprenticeship.</w:t>
            </w:r>
          </w:p>
        </w:tc>
        <w:tc>
          <w:tcPr>
            <w:tcW w:w="426" w:type="dxa"/>
            <w:gridSpan w:val="2"/>
            <w:shd w:val="clear" w:color="auto" w:fill="auto"/>
          </w:tcPr>
          <w:p w:rsidR="006E7D05" w:rsidRDefault="006E7D05" w:rsidP="005E4296">
            <w:pPr>
              <w:pStyle w:val="ListParagraph"/>
              <w:ind w:left="0"/>
              <w:rPr>
                <w:sz w:val="24"/>
                <w:szCs w:val="24"/>
              </w:rPr>
            </w:pPr>
          </w:p>
        </w:tc>
        <w:tc>
          <w:tcPr>
            <w:tcW w:w="425" w:type="dxa"/>
            <w:gridSpan w:val="2"/>
            <w:shd w:val="clear" w:color="auto" w:fill="92D050"/>
          </w:tcPr>
          <w:p w:rsidR="006E7D05" w:rsidRDefault="006E7D05" w:rsidP="005E4296">
            <w:pPr>
              <w:pStyle w:val="ListParagraph"/>
              <w:ind w:left="0"/>
              <w:rPr>
                <w:sz w:val="24"/>
                <w:szCs w:val="24"/>
              </w:rPr>
            </w:pPr>
          </w:p>
        </w:tc>
      </w:tr>
    </w:tbl>
    <w:tbl>
      <w:tblPr>
        <w:tblStyle w:val="TableGrid"/>
        <w:tblpPr w:leftFromText="180" w:rightFromText="180" w:vertAnchor="text" w:horzAnchor="margin" w:tblpXSpec="center" w:tblpY="5226"/>
        <w:tblW w:w="16160" w:type="dxa"/>
        <w:tblLook w:val="04A0" w:firstRow="1" w:lastRow="0" w:firstColumn="1" w:lastColumn="0" w:noHBand="0" w:noVBand="1"/>
      </w:tblPr>
      <w:tblGrid>
        <w:gridCol w:w="6345"/>
        <w:gridCol w:w="1735"/>
        <w:gridCol w:w="3172"/>
        <w:gridCol w:w="4908"/>
      </w:tblGrid>
      <w:tr w:rsidR="00975B22" w:rsidTr="004E3CE8">
        <w:tc>
          <w:tcPr>
            <w:tcW w:w="16160" w:type="dxa"/>
            <w:gridSpan w:val="4"/>
            <w:shd w:val="clear" w:color="auto" w:fill="8DB3E2" w:themeFill="text2" w:themeFillTint="66"/>
          </w:tcPr>
          <w:p w:rsidR="00975B22" w:rsidRPr="00975B22" w:rsidRDefault="00975B22" w:rsidP="004E3CE8">
            <w:pPr>
              <w:jc w:val="center"/>
              <w:rPr>
                <w:b/>
                <w:sz w:val="44"/>
                <w:szCs w:val="44"/>
              </w:rPr>
            </w:pPr>
            <w:r w:rsidRPr="00975B22">
              <w:rPr>
                <w:b/>
                <w:sz w:val="44"/>
                <w:szCs w:val="44"/>
              </w:rPr>
              <w:t xml:space="preserve">Summary of CEIAG at Sandhill View Academy </w:t>
            </w:r>
          </w:p>
          <w:p w:rsidR="00975B22" w:rsidRDefault="00975B22" w:rsidP="004E3CE8">
            <w:pPr>
              <w:rPr>
                <w:sz w:val="24"/>
                <w:szCs w:val="24"/>
              </w:rPr>
            </w:pPr>
          </w:p>
          <w:p w:rsidR="004E3CE8" w:rsidRDefault="004E3CE8" w:rsidP="004E3CE8">
            <w:pPr>
              <w:rPr>
                <w:sz w:val="24"/>
                <w:szCs w:val="24"/>
              </w:rPr>
            </w:pPr>
          </w:p>
          <w:p w:rsidR="004E3CE8" w:rsidRDefault="004E3CE8" w:rsidP="004E3CE8">
            <w:pPr>
              <w:rPr>
                <w:sz w:val="24"/>
                <w:szCs w:val="24"/>
              </w:rPr>
            </w:pPr>
          </w:p>
          <w:p w:rsidR="004E3CE8" w:rsidRDefault="004E3CE8" w:rsidP="004E3CE8">
            <w:pPr>
              <w:rPr>
                <w:sz w:val="24"/>
                <w:szCs w:val="24"/>
              </w:rPr>
            </w:pPr>
          </w:p>
        </w:tc>
      </w:tr>
      <w:tr w:rsidR="004E3CE8" w:rsidTr="004E3CE8">
        <w:tc>
          <w:tcPr>
            <w:tcW w:w="16160" w:type="dxa"/>
            <w:gridSpan w:val="4"/>
            <w:shd w:val="clear" w:color="auto" w:fill="95B3D7" w:themeFill="accent1" w:themeFillTint="99"/>
          </w:tcPr>
          <w:p w:rsidR="004E3CE8" w:rsidRPr="00975B22" w:rsidRDefault="004E3CE8" w:rsidP="004E3CE8">
            <w:pPr>
              <w:jc w:val="center"/>
              <w:rPr>
                <w:b/>
                <w:sz w:val="44"/>
                <w:szCs w:val="44"/>
              </w:rPr>
            </w:pPr>
            <w:r w:rsidRPr="00975B22">
              <w:rPr>
                <w:b/>
                <w:sz w:val="44"/>
                <w:szCs w:val="44"/>
              </w:rPr>
              <w:t xml:space="preserve">Summary of CEIAG at Sandhill View Academy </w:t>
            </w:r>
          </w:p>
          <w:p w:rsidR="004E3CE8" w:rsidRPr="007F619C" w:rsidRDefault="004E3CE8" w:rsidP="004E3CE8">
            <w:pPr>
              <w:jc w:val="center"/>
              <w:rPr>
                <w:rFonts w:cstheme="minorHAnsi"/>
                <w:color w:val="000000"/>
                <w:sz w:val="24"/>
                <w:szCs w:val="24"/>
              </w:rPr>
            </w:pPr>
          </w:p>
        </w:tc>
      </w:tr>
      <w:tr w:rsidR="00975B22" w:rsidTr="004E3CE8">
        <w:tc>
          <w:tcPr>
            <w:tcW w:w="16160" w:type="dxa"/>
            <w:gridSpan w:val="4"/>
          </w:tcPr>
          <w:p w:rsidR="00975B22" w:rsidRDefault="00975B22" w:rsidP="004E3CE8">
            <w:pPr>
              <w:jc w:val="center"/>
              <w:rPr>
                <w:sz w:val="24"/>
                <w:szCs w:val="24"/>
              </w:rPr>
            </w:pPr>
            <w:r w:rsidRPr="007F619C">
              <w:rPr>
                <w:rFonts w:cstheme="minorHAnsi"/>
                <w:color w:val="000000"/>
                <w:sz w:val="24"/>
                <w:szCs w:val="24"/>
              </w:rPr>
              <w:t xml:space="preserve">There has never been a time when careers guidance has been as important for young people as it is today. At Sandhill View Academy we have a </w:t>
            </w:r>
            <w:r w:rsidRPr="007F619C">
              <w:rPr>
                <w:rFonts w:eastAsia="Times New Roman" w:cstheme="minorHAnsi"/>
                <w:sz w:val="24"/>
                <w:szCs w:val="24"/>
              </w:rPr>
              <w:t xml:space="preserve">critical role to play in preparing our students for the next stage of their education or training and beyond. Our students </w:t>
            </w:r>
            <w:r w:rsidRPr="007F619C">
              <w:rPr>
                <w:rFonts w:cstheme="minorHAnsi"/>
                <w:color w:val="000000"/>
                <w:sz w:val="24"/>
                <w:szCs w:val="24"/>
              </w:rPr>
              <w:t>will be embarking upon a career pathway which is more challenging and complex than that faced by previous generations.</w:t>
            </w:r>
            <w:r>
              <w:rPr>
                <w:rFonts w:cstheme="minorHAnsi"/>
                <w:color w:val="000000"/>
                <w:sz w:val="24"/>
                <w:szCs w:val="24"/>
              </w:rPr>
              <w:t xml:space="preserve"> To help them to prepare for this, </w:t>
            </w:r>
            <w:r w:rsidR="00AD4E31">
              <w:rPr>
                <w:rFonts w:cstheme="minorHAnsi"/>
                <w:color w:val="000000"/>
                <w:sz w:val="24"/>
                <w:szCs w:val="24"/>
              </w:rPr>
              <w:t>our careers</w:t>
            </w:r>
            <w:r>
              <w:rPr>
                <w:rFonts w:cstheme="minorHAnsi"/>
                <w:color w:val="000000"/>
                <w:sz w:val="24"/>
                <w:szCs w:val="24"/>
              </w:rPr>
              <w:t xml:space="preserve"> programme provides them with the careers education, information, advice and guidance to enable them to make an informed decision about their future.</w:t>
            </w:r>
          </w:p>
        </w:tc>
      </w:tr>
      <w:tr w:rsidR="00FF683A" w:rsidTr="004E3CE8">
        <w:tc>
          <w:tcPr>
            <w:tcW w:w="16160" w:type="dxa"/>
            <w:gridSpan w:val="4"/>
            <w:shd w:val="clear" w:color="auto" w:fill="FFFF00"/>
          </w:tcPr>
          <w:p w:rsidR="00FF683A" w:rsidRPr="007F619C" w:rsidRDefault="00FF683A" w:rsidP="004E3CE8">
            <w:pPr>
              <w:jc w:val="center"/>
              <w:rPr>
                <w:rFonts w:cstheme="minorHAnsi"/>
                <w:color w:val="000000"/>
                <w:sz w:val="24"/>
                <w:szCs w:val="24"/>
              </w:rPr>
            </w:pPr>
            <w:r w:rsidRPr="00975B22">
              <w:rPr>
                <w:b/>
                <w:sz w:val="36"/>
                <w:szCs w:val="36"/>
              </w:rPr>
              <w:t>Careers education</w:t>
            </w:r>
          </w:p>
        </w:tc>
      </w:tr>
      <w:tr w:rsidR="00FF683A" w:rsidTr="004E3CE8">
        <w:tc>
          <w:tcPr>
            <w:tcW w:w="16160" w:type="dxa"/>
            <w:gridSpan w:val="4"/>
            <w:shd w:val="clear" w:color="auto" w:fill="auto"/>
          </w:tcPr>
          <w:p w:rsidR="00FF683A" w:rsidRPr="00975B22" w:rsidRDefault="00FF683A" w:rsidP="004E3CE8">
            <w:pPr>
              <w:jc w:val="center"/>
              <w:rPr>
                <w:b/>
                <w:sz w:val="36"/>
                <w:szCs w:val="36"/>
              </w:rPr>
            </w:pPr>
            <w:r>
              <w:rPr>
                <w:rFonts w:ascii="Calibri" w:hAnsi="Calibri" w:cs="Calibri"/>
                <w:color w:val="000000"/>
                <w:sz w:val="23"/>
                <w:szCs w:val="23"/>
              </w:rPr>
              <w:t xml:space="preserve">As part of our SMSC curriculum all </w:t>
            </w:r>
            <w:r w:rsidRPr="00975B22">
              <w:rPr>
                <w:rFonts w:ascii="Calibri" w:hAnsi="Calibri" w:cs="Calibri"/>
                <w:color w:val="000000"/>
                <w:sz w:val="23"/>
                <w:szCs w:val="23"/>
              </w:rPr>
              <w:t xml:space="preserve">students </w:t>
            </w:r>
            <w:r>
              <w:rPr>
                <w:rFonts w:ascii="Calibri" w:hAnsi="Calibri" w:cs="Calibri"/>
                <w:color w:val="000000"/>
                <w:sz w:val="23"/>
                <w:szCs w:val="23"/>
              </w:rPr>
              <w:t xml:space="preserve">from Y7-Y11 </w:t>
            </w:r>
            <w:r w:rsidRPr="00975B22">
              <w:rPr>
                <w:rFonts w:ascii="Calibri" w:hAnsi="Calibri" w:cs="Calibri"/>
                <w:color w:val="000000"/>
                <w:sz w:val="23"/>
                <w:szCs w:val="23"/>
              </w:rPr>
              <w:t xml:space="preserve">take part in a </w:t>
            </w:r>
            <w:r>
              <w:rPr>
                <w:rFonts w:ascii="Calibri" w:hAnsi="Calibri" w:cs="Calibri"/>
                <w:color w:val="000000"/>
                <w:sz w:val="23"/>
                <w:szCs w:val="23"/>
              </w:rPr>
              <w:t xml:space="preserve">careers education </w:t>
            </w:r>
            <w:r w:rsidRPr="00975B22">
              <w:rPr>
                <w:rFonts w:ascii="Calibri" w:hAnsi="Calibri" w:cs="Calibri"/>
                <w:color w:val="000000"/>
                <w:sz w:val="23"/>
                <w:szCs w:val="23"/>
              </w:rPr>
              <w:t xml:space="preserve">programme </w:t>
            </w:r>
            <w:r>
              <w:rPr>
                <w:rFonts w:ascii="Calibri" w:hAnsi="Calibri" w:cs="Calibri"/>
                <w:color w:val="000000"/>
                <w:sz w:val="23"/>
                <w:szCs w:val="23"/>
              </w:rPr>
              <w:t xml:space="preserve">which focuses on </w:t>
            </w:r>
            <w:r w:rsidRPr="00975B22">
              <w:rPr>
                <w:rFonts w:ascii="Calibri" w:hAnsi="Calibri" w:cs="Calibri"/>
                <w:color w:val="000000"/>
                <w:sz w:val="23"/>
                <w:szCs w:val="23"/>
              </w:rPr>
              <w:t>the</w:t>
            </w:r>
            <w:r>
              <w:rPr>
                <w:rFonts w:ascii="Calibri" w:hAnsi="Calibri" w:cs="Calibri"/>
                <w:color w:val="000000"/>
                <w:sz w:val="23"/>
                <w:szCs w:val="23"/>
              </w:rPr>
              <w:t xml:space="preserve"> </w:t>
            </w:r>
            <w:r w:rsidRPr="00975B22">
              <w:rPr>
                <w:rFonts w:ascii="Calibri" w:hAnsi="Calibri" w:cs="Calibri"/>
                <w:color w:val="000000"/>
                <w:sz w:val="23"/>
                <w:szCs w:val="23"/>
              </w:rPr>
              <w:t xml:space="preserve">four </w:t>
            </w:r>
            <w:r>
              <w:rPr>
                <w:rFonts w:ascii="Calibri" w:hAnsi="Calibri" w:cs="Calibri"/>
                <w:color w:val="000000"/>
                <w:sz w:val="23"/>
                <w:szCs w:val="23"/>
              </w:rPr>
              <w:t xml:space="preserve">key </w:t>
            </w:r>
            <w:r w:rsidRPr="00975B22">
              <w:rPr>
                <w:rFonts w:ascii="Calibri" w:hAnsi="Calibri" w:cs="Calibri"/>
                <w:color w:val="000000"/>
                <w:sz w:val="23"/>
                <w:szCs w:val="23"/>
              </w:rPr>
              <w:t>areas: ‘Careers Exploration’; ‘Self-Awareness’; Decision Making’ and ‘Employability S</w:t>
            </w:r>
            <w:r>
              <w:rPr>
                <w:rFonts w:ascii="Calibri" w:hAnsi="Calibri" w:cs="Calibri"/>
                <w:color w:val="000000"/>
                <w:sz w:val="23"/>
                <w:szCs w:val="23"/>
              </w:rPr>
              <w:t xml:space="preserve">kills and Careers Management.  </w:t>
            </w:r>
            <w:r w:rsidR="00AD4E31">
              <w:rPr>
                <w:rFonts w:ascii="Calibri" w:hAnsi="Calibri" w:cs="Calibri"/>
                <w:color w:val="000000"/>
                <w:sz w:val="23"/>
                <w:szCs w:val="23"/>
              </w:rPr>
              <w:t>This weekly</w:t>
            </w:r>
            <w:r>
              <w:rPr>
                <w:rFonts w:ascii="Calibri" w:hAnsi="Calibri" w:cs="Calibri"/>
                <w:color w:val="000000"/>
                <w:sz w:val="23"/>
                <w:szCs w:val="23"/>
              </w:rPr>
              <w:t xml:space="preserve"> programme is delivered by tutors in ETT (Extended Tutor time)</w:t>
            </w:r>
            <w:r w:rsidR="00E14B29">
              <w:rPr>
                <w:rFonts w:ascii="Calibri" w:hAnsi="Calibri" w:cs="Calibri"/>
                <w:color w:val="000000"/>
                <w:sz w:val="23"/>
                <w:szCs w:val="23"/>
              </w:rPr>
              <w:t xml:space="preserve"> This extensive programme is </w:t>
            </w:r>
            <w:r w:rsidR="00AD4E31">
              <w:rPr>
                <w:rFonts w:ascii="Calibri" w:hAnsi="Calibri" w:cs="Calibri"/>
                <w:color w:val="000000"/>
                <w:sz w:val="23"/>
                <w:szCs w:val="23"/>
              </w:rPr>
              <w:t xml:space="preserve">complemented </w:t>
            </w:r>
            <w:r w:rsidR="00E14B29">
              <w:rPr>
                <w:rFonts w:ascii="Calibri" w:hAnsi="Calibri" w:cs="Calibri"/>
                <w:color w:val="000000"/>
                <w:sz w:val="23"/>
                <w:szCs w:val="23"/>
              </w:rPr>
              <w:t xml:space="preserve">by </w:t>
            </w:r>
            <w:r w:rsidR="00AD4E31">
              <w:rPr>
                <w:rFonts w:ascii="Calibri" w:hAnsi="Calibri" w:cs="Calibri"/>
                <w:color w:val="000000"/>
                <w:sz w:val="23"/>
                <w:szCs w:val="23"/>
              </w:rPr>
              <w:t>visits from representatives  from employers and post-16 trainers  and  universities as well as o</w:t>
            </w:r>
            <w:r w:rsidR="00E14B29">
              <w:rPr>
                <w:rFonts w:ascii="Calibri" w:hAnsi="Calibri" w:cs="Calibri"/>
                <w:color w:val="000000"/>
                <w:sz w:val="23"/>
                <w:szCs w:val="23"/>
              </w:rPr>
              <w:t xml:space="preserve">ur 3 Careers Focus days which </w:t>
            </w:r>
            <w:r w:rsidR="00AD4E31">
              <w:rPr>
                <w:rFonts w:ascii="Calibri" w:hAnsi="Calibri" w:cs="Calibri"/>
                <w:color w:val="000000"/>
                <w:sz w:val="23"/>
                <w:szCs w:val="23"/>
              </w:rPr>
              <w:t xml:space="preserve">take place every year. </w:t>
            </w:r>
          </w:p>
        </w:tc>
      </w:tr>
      <w:tr w:rsidR="00AD4E31" w:rsidTr="004E3CE8">
        <w:tc>
          <w:tcPr>
            <w:tcW w:w="16160" w:type="dxa"/>
            <w:gridSpan w:val="4"/>
            <w:shd w:val="clear" w:color="auto" w:fill="FFFF00"/>
          </w:tcPr>
          <w:p w:rsidR="00AD4E31" w:rsidRPr="00AD4E31" w:rsidRDefault="00AD4E31" w:rsidP="004E3CE8">
            <w:pPr>
              <w:jc w:val="center"/>
              <w:rPr>
                <w:rFonts w:cstheme="minorHAnsi"/>
                <w:b/>
                <w:color w:val="000000"/>
                <w:sz w:val="36"/>
                <w:szCs w:val="36"/>
              </w:rPr>
            </w:pPr>
            <w:r w:rsidRPr="00AD4E31">
              <w:rPr>
                <w:rFonts w:cstheme="minorHAnsi"/>
                <w:b/>
                <w:color w:val="000000"/>
                <w:sz w:val="36"/>
                <w:szCs w:val="36"/>
              </w:rPr>
              <w:t>Impartial advice and guidance</w:t>
            </w:r>
          </w:p>
        </w:tc>
      </w:tr>
      <w:tr w:rsidR="00AD4E31" w:rsidTr="004E3CE8">
        <w:tc>
          <w:tcPr>
            <w:tcW w:w="16160" w:type="dxa"/>
            <w:gridSpan w:val="4"/>
            <w:shd w:val="clear" w:color="auto" w:fill="auto"/>
          </w:tcPr>
          <w:p w:rsidR="00AD4E31" w:rsidRPr="00AD4E31" w:rsidRDefault="00AD4E31" w:rsidP="004E3CE8">
            <w:pPr>
              <w:jc w:val="center"/>
              <w:rPr>
                <w:rFonts w:cstheme="minorHAnsi"/>
                <w:b/>
                <w:color w:val="000000"/>
                <w:sz w:val="36"/>
                <w:szCs w:val="36"/>
              </w:rPr>
            </w:pPr>
            <w:r>
              <w:rPr>
                <w:rFonts w:eastAsia="Times New Roman" w:cstheme="minorHAnsi"/>
                <w:color w:val="000000"/>
                <w:sz w:val="24"/>
                <w:szCs w:val="24"/>
                <w:lang w:eastAsia="en-GB"/>
              </w:rPr>
              <w:t>The Academy’s professionally</w:t>
            </w:r>
            <w:r w:rsidRPr="00FF683A">
              <w:rPr>
                <w:rFonts w:eastAsia="Times New Roman" w:cstheme="minorHAnsi"/>
                <w:color w:val="000000"/>
                <w:sz w:val="24"/>
                <w:szCs w:val="24"/>
                <w:lang w:eastAsia="en-GB"/>
              </w:rPr>
              <w:t xml:space="preserve"> trained careers guidance practitioner provides </w:t>
            </w:r>
            <w:r>
              <w:rPr>
                <w:rFonts w:eastAsia="Times New Roman" w:cstheme="minorHAnsi"/>
                <w:color w:val="000000"/>
                <w:sz w:val="24"/>
                <w:szCs w:val="24"/>
                <w:lang w:eastAsia="en-GB"/>
              </w:rPr>
              <w:t xml:space="preserve">personal careers guidance to our students. We also use </w:t>
            </w:r>
            <w:r w:rsidRPr="00FF683A">
              <w:rPr>
                <w:rFonts w:eastAsia="Times New Roman" w:cstheme="minorHAnsi"/>
                <w:color w:val="000000"/>
                <w:sz w:val="24"/>
                <w:szCs w:val="24"/>
                <w:lang w:eastAsia="en-GB"/>
              </w:rPr>
              <w:t>Connexions, to ensure our students receive the impartial advice that they need. </w:t>
            </w:r>
          </w:p>
        </w:tc>
      </w:tr>
      <w:tr w:rsidR="006E3DB4" w:rsidTr="004E3CE8">
        <w:tc>
          <w:tcPr>
            <w:tcW w:w="16160" w:type="dxa"/>
            <w:gridSpan w:val="4"/>
            <w:shd w:val="clear" w:color="auto" w:fill="FFFF00"/>
          </w:tcPr>
          <w:p w:rsidR="006E3DB4" w:rsidRPr="00FF683A" w:rsidRDefault="006E3DB4" w:rsidP="004E3CE8">
            <w:pPr>
              <w:jc w:val="center"/>
              <w:rPr>
                <w:b/>
                <w:sz w:val="36"/>
                <w:szCs w:val="36"/>
              </w:rPr>
            </w:pPr>
            <w:r>
              <w:rPr>
                <w:b/>
                <w:sz w:val="36"/>
                <w:szCs w:val="36"/>
              </w:rPr>
              <w:t xml:space="preserve">Links with post-16 education providers and trainers </w:t>
            </w:r>
          </w:p>
        </w:tc>
      </w:tr>
      <w:tr w:rsidR="00E14B29" w:rsidTr="004E3CE8">
        <w:tc>
          <w:tcPr>
            <w:tcW w:w="6345" w:type="dxa"/>
          </w:tcPr>
          <w:p w:rsidR="00E14B29" w:rsidRDefault="00E14B29" w:rsidP="004E3CE8">
            <w:pPr>
              <w:rPr>
                <w:sz w:val="24"/>
                <w:szCs w:val="24"/>
              </w:rPr>
            </w:pPr>
            <w:r>
              <w:rPr>
                <w:sz w:val="24"/>
                <w:szCs w:val="24"/>
              </w:rPr>
              <w:t xml:space="preserve">All Y10 and Y11 students take part in a series of taster sessions with local sixth forms and colleges to see for themselves the wide range of opportunities available in further education. </w:t>
            </w:r>
          </w:p>
        </w:tc>
        <w:tc>
          <w:tcPr>
            <w:tcW w:w="4907" w:type="dxa"/>
            <w:gridSpan w:val="2"/>
          </w:tcPr>
          <w:p w:rsidR="00E14B29" w:rsidRDefault="00E14B29" w:rsidP="004E3CE8">
            <w:pPr>
              <w:rPr>
                <w:sz w:val="24"/>
                <w:szCs w:val="24"/>
              </w:rPr>
            </w:pPr>
            <w:r>
              <w:rPr>
                <w:sz w:val="24"/>
                <w:szCs w:val="24"/>
              </w:rPr>
              <w:t xml:space="preserve">Students also have the opportunity to meet with a range of other post-16 education -providers and trainers </w:t>
            </w:r>
          </w:p>
        </w:tc>
        <w:tc>
          <w:tcPr>
            <w:tcW w:w="4908" w:type="dxa"/>
          </w:tcPr>
          <w:p w:rsidR="00E14B29" w:rsidRDefault="00E14B29" w:rsidP="004E3CE8">
            <w:pPr>
              <w:rPr>
                <w:sz w:val="24"/>
                <w:szCs w:val="24"/>
              </w:rPr>
            </w:pPr>
            <w:r>
              <w:rPr>
                <w:sz w:val="24"/>
                <w:szCs w:val="24"/>
              </w:rPr>
              <w:t xml:space="preserve">Our strong links with universities allow students to find out for themselves the opportunities  that higher education can offer them </w:t>
            </w:r>
          </w:p>
        </w:tc>
      </w:tr>
      <w:tr w:rsidR="00FF683A" w:rsidTr="004E3CE8">
        <w:tc>
          <w:tcPr>
            <w:tcW w:w="16160" w:type="dxa"/>
            <w:gridSpan w:val="4"/>
            <w:shd w:val="clear" w:color="auto" w:fill="FFFF00"/>
          </w:tcPr>
          <w:p w:rsidR="00FF683A" w:rsidRPr="00FF683A" w:rsidRDefault="00FF683A" w:rsidP="004E3CE8">
            <w:pPr>
              <w:jc w:val="center"/>
              <w:rPr>
                <w:b/>
                <w:sz w:val="36"/>
                <w:szCs w:val="36"/>
              </w:rPr>
            </w:pPr>
            <w:r w:rsidRPr="00FF683A">
              <w:rPr>
                <w:b/>
                <w:sz w:val="36"/>
                <w:szCs w:val="36"/>
              </w:rPr>
              <w:t>Links with employers</w:t>
            </w:r>
          </w:p>
        </w:tc>
      </w:tr>
      <w:tr w:rsidR="00100A33" w:rsidTr="004E3CE8">
        <w:tc>
          <w:tcPr>
            <w:tcW w:w="8080" w:type="dxa"/>
            <w:gridSpan w:val="2"/>
            <w:shd w:val="clear" w:color="auto" w:fill="auto"/>
          </w:tcPr>
          <w:p w:rsidR="00100A33" w:rsidRPr="00E14B29" w:rsidRDefault="00100A33" w:rsidP="004E3CE8">
            <w:pPr>
              <w:jc w:val="center"/>
              <w:rPr>
                <w:sz w:val="24"/>
                <w:szCs w:val="24"/>
              </w:rPr>
            </w:pPr>
            <w:r w:rsidRPr="00E14B29">
              <w:rPr>
                <w:sz w:val="24"/>
                <w:szCs w:val="24"/>
              </w:rPr>
              <w:t>Our annual careers fair enable</w:t>
            </w:r>
            <w:r>
              <w:rPr>
                <w:sz w:val="24"/>
                <w:szCs w:val="24"/>
              </w:rPr>
              <w:t>s</w:t>
            </w:r>
            <w:r w:rsidRPr="00E14B29">
              <w:rPr>
                <w:sz w:val="24"/>
                <w:szCs w:val="24"/>
              </w:rPr>
              <w:t xml:space="preserve"> all students </w:t>
            </w:r>
            <w:r>
              <w:rPr>
                <w:sz w:val="24"/>
                <w:szCs w:val="24"/>
              </w:rPr>
              <w:t xml:space="preserve">and their parents and carers </w:t>
            </w:r>
            <w:r w:rsidRPr="00E14B29">
              <w:rPr>
                <w:sz w:val="24"/>
                <w:szCs w:val="24"/>
              </w:rPr>
              <w:t xml:space="preserve">to meet with employers </w:t>
            </w:r>
            <w:r>
              <w:rPr>
                <w:sz w:val="24"/>
                <w:szCs w:val="24"/>
              </w:rPr>
              <w:t xml:space="preserve"> and training providers as well as colleges and universities to find out about the many careers opportunities available.</w:t>
            </w:r>
          </w:p>
        </w:tc>
        <w:tc>
          <w:tcPr>
            <w:tcW w:w="8080" w:type="dxa"/>
            <w:gridSpan w:val="2"/>
            <w:shd w:val="clear" w:color="auto" w:fill="auto"/>
          </w:tcPr>
          <w:p w:rsidR="00100A33" w:rsidRPr="00E14B29" w:rsidRDefault="00100A33" w:rsidP="004E3CE8">
            <w:pPr>
              <w:rPr>
                <w:sz w:val="24"/>
                <w:szCs w:val="24"/>
              </w:rPr>
            </w:pPr>
            <w:r>
              <w:rPr>
                <w:sz w:val="24"/>
                <w:szCs w:val="24"/>
              </w:rPr>
              <w:t xml:space="preserve">Our links with the North-east Chamber of Commerce and the City of Sunderland’s Work Discovery programme </w:t>
            </w:r>
            <w:r w:rsidR="002C5AF4">
              <w:rPr>
                <w:sz w:val="24"/>
                <w:szCs w:val="24"/>
              </w:rPr>
              <w:t>and sector</w:t>
            </w:r>
            <w:r>
              <w:rPr>
                <w:sz w:val="24"/>
                <w:szCs w:val="24"/>
              </w:rPr>
              <w:t xml:space="preserve"> </w:t>
            </w:r>
            <w:r w:rsidR="002C5AF4">
              <w:rPr>
                <w:sz w:val="24"/>
                <w:szCs w:val="24"/>
              </w:rPr>
              <w:t>days</w:t>
            </w:r>
            <w:r w:rsidR="002C5AF4" w:rsidRPr="002C5AF4">
              <w:rPr>
                <w:rFonts w:cstheme="minorHAnsi"/>
                <w:color w:val="000000" w:themeColor="text1"/>
                <w:sz w:val="24"/>
                <w:szCs w:val="24"/>
              </w:rPr>
              <w:t xml:space="preserve"> </w:t>
            </w:r>
            <w:r w:rsidR="002C5AF4" w:rsidRPr="002C5AF4">
              <w:rPr>
                <w:rFonts w:cstheme="minorHAnsi"/>
                <w:color w:val="000000" w:themeColor="text1"/>
                <w:sz w:val="24"/>
                <w:szCs w:val="24"/>
                <w:shd w:val="clear" w:color="auto" w:fill="FFFFFF"/>
              </w:rPr>
              <w:t>give</w:t>
            </w:r>
            <w:r w:rsidRPr="002C5AF4">
              <w:rPr>
                <w:rFonts w:cstheme="minorHAnsi"/>
                <w:color w:val="000000" w:themeColor="text1"/>
                <w:sz w:val="24"/>
                <w:szCs w:val="24"/>
                <w:shd w:val="clear" w:color="auto" w:fill="FFFFFF"/>
              </w:rPr>
              <w:t xml:space="preserve"> </w:t>
            </w:r>
            <w:r>
              <w:rPr>
                <w:rFonts w:cstheme="minorHAnsi"/>
                <w:color w:val="000000" w:themeColor="text1"/>
                <w:sz w:val="24"/>
                <w:szCs w:val="24"/>
                <w:shd w:val="clear" w:color="auto" w:fill="FFFFFF"/>
              </w:rPr>
              <w:t xml:space="preserve">our students an insight </w:t>
            </w:r>
            <w:r w:rsidR="002C5AF4">
              <w:rPr>
                <w:rFonts w:cstheme="minorHAnsi"/>
                <w:color w:val="000000" w:themeColor="text1"/>
                <w:sz w:val="24"/>
                <w:szCs w:val="24"/>
                <w:shd w:val="clear" w:color="auto" w:fill="FFFFFF"/>
              </w:rPr>
              <w:t xml:space="preserve">into </w:t>
            </w:r>
            <w:r w:rsidR="002C5AF4" w:rsidRPr="00100A33">
              <w:rPr>
                <w:rFonts w:cstheme="minorHAnsi"/>
                <w:color w:val="000000" w:themeColor="text1"/>
                <w:sz w:val="24"/>
                <w:szCs w:val="24"/>
                <w:shd w:val="clear" w:color="auto" w:fill="FFFFFF"/>
              </w:rPr>
              <w:t>the</w:t>
            </w:r>
            <w:r w:rsidRPr="00100A33">
              <w:rPr>
                <w:rFonts w:cstheme="minorHAnsi"/>
                <w:color w:val="000000" w:themeColor="text1"/>
                <w:sz w:val="24"/>
                <w:szCs w:val="24"/>
                <w:shd w:val="clear" w:color="auto" w:fill="FFFFFF"/>
              </w:rPr>
              <w:t xml:space="preserve"> world of work and the career options </w:t>
            </w:r>
            <w:r>
              <w:rPr>
                <w:rFonts w:cstheme="minorHAnsi"/>
                <w:color w:val="000000" w:themeColor="text1"/>
                <w:sz w:val="24"/>
                <w:szCs w:val="24"/>
                <w:shd w:val="clear" w:color="auto" w:fill="FFFFFF"/>
              </w:rPr>
              <w:t xml:space="preserve">which </w:t>
            </w:r>
            <w:r w:rsidRPr="00100A33">
              <w:rPr>
                <w:rFonts w:cstheme="minorHAnsi"/>
                <w:color w:val="000000" w:themeColor="text1"/>
                <w:sz w:val="24"/>
                <w:szCs w:val="24"/>
                <w:shd w:val="clear" w:color="auto" w:fill="FFFFFF"/>
              </w:rPr>
              <w:t>are open to them.</w:t>
            </w:r>
          </w:p>
        </w:tc>
      </w:tr>
      <w:tr w:rsidR="00E14B29" w:rsidTr="004E3CE8">
        <w:tc>
          <w:tcPr>
            <w:tcW w:w="16160" w:type="dxa"/>
            <w:gridSpan w:val="4"/>
            <w:shd w:val="clear" w:color="auto" w:fill="FFFF00"/>
          </w:tcPr>
          <w:p w:rsidR="00E14B29" w:rsidRPr="00E14B29" w:rsidRDefault="00E14B29" w:rsidP="004E3CE8">
            <w:pPr>
              <w:jc w:val="center"/>
              <w:rPr>
                <w:b/>
                <w:sz w:val="36"/>
                <w:szCs w:val="36"/>
              </w:rPr>
            </w:pPr>
            <w:r w:rsidRPr="00E14B29">
              <w:rPr>
                <w:b/>
                <w:sz w:val="36"/>
                <w:szCs w:val="36"/>
              </w:rPr>
              <w:t xml:space="preserve">Work-related learning </w:t>
            </w:r>
            <w:r>
              <w:rPr>
                <w:b/>
                <w:sz w:val="36"/>
                <w:szCs w:val="36"/>
              </w:rPr>
              <w:t xml:space="preserve">opportunities </w:t>
            </w:r>
          </w:p>
        </w:tc>
      </w:tr>
      <w:tr w:rsidR="00E14B29" w:rsidTr="004E3CE8">
        <w:tc>
          <w:tcPr>
            <w:tcW w:w="8080" w:type="dxa"/>
            <w:gridSpan w:val="2"/>
            <w:shd w:val="clear" w:color="auto" w:fill="auto"/>
          </w:tcPr>
          <w:p w:rsidR="00E14B29" w:rsidRPr="00134B49" w:rsidRDefault="00E14B29" w:rsidP="004E3CE8">
            <w:pPr>
              <w:pStyle w:val="NormalWeb"/>
              <w:spacing w:before="120" w:beforeAutospacing="0" w:after="300" w:afterAutospacing="0" w:line="336" w:lineRule="atLeast"/>
              <w:jc w:val="center"/>
              <w:rPr>
                <w:rFonts w:ascii="Arial" w:hAnsi="Arial" w:cs="Arial"/>
                <w:sz w:val="22"/>
                <w:szCs w:val="22"/>
              </w:rPr>
            </w:pPr>
            <w:r w:rsidRPr="00AD4E31">
              <w:rPr>
                <w:rFonts w:asciiTheme="minorHAnsi" w:hAnsiTheme="minorHAnsi" w:cstheme="minorHAnsi"/>
              </w:rPr>
              <w:t xml:space="preserve">Students in Y10 take part in work experience every Wednesday afternoon from October to May. This </w:t>
            </w:r>
            <w:r w:rsidRPr="00AD4E31">
              <w:rPr>
                <w:rStyle w:val="apple-style-span"/>
                <w:rFonts w:asciiTheme="minorHAnsi" w:hAnsiTheme="minorHAnsi" w:cstheme="minorHAnsi"/>
                <w:color w:val="000000"/>
              </w:rPr>
              <w:t xml:space="preserve">is an opportunity for students to spend some time with an employer or other organisation, allowing them </w:t>
            </w:r>
            <w:r w:rsidR="00100A33">
              <w:rPr>
                <w:rStyle w:val="apple-style-span"/>
                <w:rFonts w:asciiTheme="minorHAnsi" w:hAnsiTheme="minorHAnsi" w:cstheme="minorHAnsi"/>
                <w:color w:val="000000"/>
              </w:rPr>
              <w:t xml:space="preserve">to </w:t>
            </w:r>
            <w:r>
              <w:rPr>
                <w:rStyle w:val="apple-style-span"/>
                <w:rFonts w:ascii="Arial" w:hAnsi="Arial" w:cs="Arial"/>
                <w:color w:val="000000"/>
                <w:sz w:val="22"/>
                <w:szCs w:val="22"/>
              </w:rPr>
              <w:t>explor</w:t>
            </w:r>
            <w:r w:rsidR="00435B02">
              <w:rPr>
                <w:rStyle w:val="apple-style-span"/>
                <w:rFonts w:ascii="Arial" w:hAnsi="Arial" w:cs="Arial"/>
                <w:color w:val="000000"/>
                <w:sz w:val="22"/>
                <w:szCs w:val="22"/>
              </w:rPr>
              <w:t>e</w:t>
            </w:r>
            <w:r>
              <w:rPr>
                <w:rStyle w:val="apple-style-span"/>
                <w:rFonts w:ascii="Arial" w:hAnsi="Arial" w:cs="Arial"/>
                <w:color w:val="000000"/>
                <w:sz w:val="22"/>
                <w:szCs w:val="22"/>
              </w:rPr>
              <w:t xml:space="preserve"> </w:t>
            </w:r>
            <w:r w:rsidR="00100A33">
              <w:rPr>
                <w:rStyle w:val="apple-style-span"/>
                <w:rFonts w:ascii="Arial" w:hAnsi="Arial" w:cs="Arial"/>
                <w:color w:val="000000"/>
                <w:sz w:val="22"/>
                <w:szCs w:val="22"/>
              </w:rPr>
              <w:t xml:space="preserve">possible </w:t>
            </w:r>
            <w:r>
              <w:rPr>
                <w:rStyle w:val="apple-style-span"/>
                <w:rFonts w:ascii="Arial" w:hAnsi="Arial" w:cs="Arial"/>
                <w:color w:val="000000"/>
                <w:sz w:val="22"/>
                <w:szCs w:val="22"/>
              </w:rPr>
              <w:t>career pathways.</w:t>
            </w:r>
          </w:p>
        </w:tc>
        <w:tc>
          <w:tcPr>
            <w:tcW w:w="8080" w:type="dxa"/>
            <w:gridSpan w:val="2"/>
            <w:shd w:val="clear" w:color="auto" w:fill="auto"/>
          </w:tcPr>
          <w:p w:rsidR="00E14B29" w:rsidRPr="00100A33" w:rsidRDefault="00E14B29" w:rsidP="004E3CE8">
            <w:pPr>
              <w:jc w:val="center"/>
              <w:rPr>
                <w:rFonts w:cstheme="minorHAnsi"/>
                <w:sz w:val="24"/>
                <w:szCs w:val="24"/>
              </w:rPr>
            </w:pPr>
            <w:r w:rsidRPr="00100A33">
              <w:rPr>
                <w:rFonts w:cstheme="minorHAnsi"/>
                <w:sz w:val="24"/>
                <w:szCs w:val="24"/>
              </w:rPr>
              <w:t xml:space="preserve">All students in Y9 have the </w:t>
            </w:r>
            <w:r w:rsidR="00AD4E31" w:rsidRPr="00100A33">
              <w:rPr>
                <w:rFonts w:cstheme="minorHAnsi"/>
                <w:sz w:val="24"/>
                <w:szCs w:val="24"/>
              </w:rPr>
              <w:t xml:space="preserve">opportunity to take part in </w:t>
            </w:r>
            <w:r w:rsidR="00100A33">
              <w:rPr>
                <w:rFonts w:cstheme="minorHAnsi"/>
                <w:sz w:val="24"/>
                <w:szCs w:val="24"/>
              </w:rPr>
              <w:t>our</w:t>
            </w:r>
            <w:r w:rsidR="00AD4E31" w:rsidRPr="00100A33">
              <w:rPr>
                <w:rFonts w:cstheme="minorHAnsi"/>
                <w:sz w:val="24"/>
                <w:szCs w:val="24"/>
              </w:rPr>
              <w:t xml:space="preserve"> </w:t>
            </w:r>
            <w:r w:rsidR="00777A31" w:rsidRPr="00100A33">
              <w:rPr>
                <w:rFonts w:cstheme="minorHAnsi"/>
                <w:sz w:val="24"/>
                <w:szCs w:val="24"/>
              </w:rPr>
              <w:t>annual “</w:t>
            </w:r>
            <w:r w:rsidR="00AD4E31" w:rsidRPr="00100A33">
              <w:rPr>
                <w:rFonts w:cstheme="minorHAnsi"/>
                <w:sz w:val="24"/>
                <w:szCs w:val="24"/>
              </w:rPr>
              <w:t>Take Your Child To Work Day in May</w:t>
            </w:r>
            <w:r w:rsidR="00100A33" w:rsidRPr="00100A33">
              <w:rPr>
                <w:rFonts w:cstheme="minorHAnsi"/>
                <w:sz w:val="24"/>
                <w:szCs w:val="24"/>
              </w:rPr>
              <w:t xml:space="preserve">. </w:t>
            </w:r>
            <w:r w:rsidR="00AD4E31" w:rsidRPr="00100A33">
              <w:rPr>
                <w:rFonts w:cstheme="minorHAnsi"/>
                <w:sz w:val="24"/>
                <w:szCs w:val="24"/>
              </w:rPr>
              <w:t xml:space="preserve">Students are able to </w:t>
            </w:r>
            <w:r w:rsidR="00AD4E31" w:rsidRPr="00100A33">
              <w:rPr>
                <w:rFonts w:eastAsia="Times New Roman" w:cstheme="minorHAnsi"/>
                <w:color w:val="333333"/>
                <w:sz w:val="24"/>
                <w:szCs w:val="24"/>
                <w:lang w:eastAsia="en-GB"/>
              </w:rPr>
              <w:t xml:space="preserve"> accompany and work shadow a parent/carer </w:t>
            </w:r>
            <w:r w:rsidR="00AD4E31" w:rsidRPr="00100A33">
              <w:rPr>
                <w:rFonts w:eastAsia="Times New Roman" w:cstheme="minorHAnsi"/>
                <w:color w:val="333333"/>
                <w:sz w:val="24"/>
                <w:szCs w:val="24"/>
                <w:bdr w:val="none" w:sz="0" w:space="0" w:color="auto" w:frame="1"/>
                <w:lang w:eastAsia="en-GB"/>
              </w:rPr>
              <w:t>throughout a normal working day</w:t>
            </w:r>
            <w:r w:rsidR="00100A33" w:rsidRPr="00100A33">
              <w:rPr>
                <w:rStyle w:val="apple-style-span"/>
                <w:rFonts w:cstheme="minorHAnsi"/>
                <w:color w:val="000000"/>
                <w:sz w:val="24"/>
                <w:szCs w:val="24"/>
              </w:rPr>
              <w:t xml:space="preserve"> allowing them to experience as far as possible the hours, working conditions and regulations they may encounter when they go to work themselves</w:t>
            </w:r>
            <w:r w:rsidR="00100A33">
              <w:rPr>
                <w:rStyle w:val="apple-style-span"/>
                <w:rFonts w:cstheme="minorHAnsi"/>
                <w:color w:val="000000"/>
                <w:sz w:val="24"/>
                <w:szCs w:val="24"/>
              </w:rPr>
              <w:t>.</w:t>
            </w:r>
          </w:p>
        </w:tc>
      </w:tr>
    </w:tbl>
    <w:p w:rsidR="00C752C5" w:rsidRDefault="00C752C5" w:rsidP="001419F4">
      <w:pPr>
        <w:rPr>
          <w:sz w:val="24"/>
          <w:szCs w:val="24"/>
        </w:rPr>
      </w:pPr>
    </w:p>
    <w:p w:rsidR="00C752C5" w:rsidRPr="001419F4" w:rsidRDefault="00C752C5" w:rsidP="001419F4">
      <w:pPr>
        <w:rPr>
          <w:sz w:val="24"/>
          <w:szCs w:val="24"/>
        </w:rPr>
      </w:pPr>
    </w:p>
    <w:tbl>
      <w:tblPr>
        <w:tblStyle w:val="TableGrid"/>
        <w:tblW w:w="16302" w:type="dxa"/>
        <w:tblInd w:w="-1168" w:type="dxa"/>
        <w:tblLayout w:type="fixed"/>
        <w:tblLook w:val="04A0" w:firstRow="1" w:lastRow="0" w:firstColumn="1" w:lastColumn="0" w:noHBand="0" w:noVBand="1"/>
      </w:tblPr>
      <w:tblGrid>
        <w:gridCol w:w="709"/>
        <w:gridCol w:w="851"/>
        <w:gridCol w:w="14742"/>
      </w:tblGrid>
      <w:tr w:rsidR="006953FD" w:rsidTr="00354618">
        <w:trPr>
          <w:trHeight w:val="975"/>
        </w:trPr>
        <w:tc>
          <w:tcPr>
            <w:tcW w:w="16302" w:type="dxa"/>
            <w:gridSpan w:val="3"/>
            <w:tcBorders>
              <w:bottom w:val="nil"/>
            </w:tcBorders>
            <w:shd w:val="clear" w:color="auto" w:fill="FFFF00"/>
          </w:tcPr>
          <w:p w:rsidR="006953FD" w:rsidRPr="00EA4B6D" w:rsidRDefault="006953FD" w:rsidP="006953FD">
            <w:pPr>
              <w:jc w:val="center"/>
              <w:rPr>
                <w:b/>
                <w:sz w:val="40"/>
                <w:szCs w:val="40"/>
              </w:rPr>
            </w:pPr>
            <w:r w:rsidRPr="00EA4B6D">
              <w:rPr>
                <w:b/>
                <w:sz w:val="40"/>
                <w:szCs w:val="40"/>
              </w:rPr>
              <w:t xml:space="preserve">Careers education programme overview- student entitlements </w:t>
            </w:r>
          </w:p>
          <w:p w:rsidR="006953FD" w:rsidRPr="00354618" w:rsidRDefault="009F01AE" w:rsidP="00354618">
            <w:pPr>
              <w:jc w:val="center"/>
              <w:rPr>
                <w:rFonts w:eastAsia="Times New Roman" w:cstheme="minorHAnsi"/>
                <w:color w:val="000000"/>
                <w:sz w:val="24"/>
                <w:szCs w:val="24"/>
                <w:lang w:eastAsia="en-GB"/>
              </w:rPr>
            </w:pPr>
            <w:r w:rsidRPr="00FA4BAD">
              <w:rPr>
                <w:rFonts w:eastAsia="Times New Roman" w:cstheme="minorHAnsi"/>
                <w:color w:val="000000"/>
                <w:sz w:val="24"/>
                <w:szCs w:val="24"/>
                <w:lang w:eastAsia="en-GB"/>
              </w:rPr>
              <w:t xml:space="preserve">By beginning careers education </w:t>
            </w:r>
            <w:r>
              <w:rPr>
                <w:rFonts w:eastAsia="Times New Roman" w:cstheme="minorHAnsi"/>
                <w:color w:val="000000"/>
                <w:sz w:val="24"/>
                <w:szCs w:val="24"/>
                <w:lang w:eastAsia="en-GB"/>
              </w:rPr>
              <w:t xml:space="preserve">at the very start of their time at Sandhill View, </w:t>
            </w:r>
            <w:r w:rsidRPr="008D32AB">
              <w:rPr>
                <w:rFonts w:eastAsia="Times New Roman" w:cstheme="minorHAnsi"/>
                <w:color w:val="000000"/>
                <w:sz w:val="24"/>
                <w:szCs w:val="24"/>
                <w:lang w:eastAsia="en-GB"/>
              </w:rPr>
              <w:t xml:space="preserve">students’ aspirations and motivation are increased; they are more </w:t>
            </w:r>
            <w:r w:rsidR="006D6ECF">
              <w:rPr>
                <w:rFonts w:eastAsia="Times New Roman" w:cstheme="minorHAnsi"/>
                <w:color w:val="000000"/>
                <w:sz w:val="24"/>
                <w:szCs w:val="24"/>
                <w:lang w:eastAsia="en-GB"/>
              </w:rPr>
              <w:t xml:space="preserve">equipped </w:t>
            </w:r>
            <w:r w:rsidR="006D6ECF" w:rsidRPr="008D32AB">
              <w:rPr>
                <w:rFonts w:eastAsia="Times New Roman" w:cstheme="minorHAnsi"/>
                <w:color w:val="000000"/>
                <w:sz w:val="24"/>
                <w:szCs w:val="24"/>
                <w:lang w:eastAsia="en-GB"/>
              </w:rPr>
              <w:t>to</w:t>
            </w:r>
            <w:r w:rsidRPr="008D32AB">
              <w:rPr>
                <w:rFonts w:eastAsia="Times New Roman" w:cstheme="minorHAnsi"/>
                <w:color w:val="000000"/>
                <w:sz w:val="24"/>
                <w:szCs w:val="24"/>
                <w:lang w:eastAsia="en-GB"/>
              </w:rPr>
              <w:t xml:space="preserve"> make </w:t>
            </w:r>
            <w:r w:rsidRPr="00FA4BAD">
              <w:rPr>
                <w:rFonts w:eastAsia="Times New Roman" w:cstheme="minorHAnsi"/>
                <w:color w:val="000000"/>
                <w:sz w:val="24"/>
                <w:szCs w:val="24"/>
                <w:lang w:eastAsia="en-GB"/>
              </w:rPr>
              <w:t xml:space="preserve">better informed decisions at </w:t>
            </w:r>
            <w:r w:rsidR="00354618">
              <w:rPr>
                <w:rFonts w:eastAsia="Times New Roman" w:cstheme="minorHAnsi"/>
                <w:color w:val="000000"/>
                <w:sz w:val="24"/>
                <w:szCs w:val="24"/>
                <w:lang w:eastAsia="en-GB"/>
              </w:rPr>
              <w:t xml:space="preserve">key transition stages. </w:t>
            </w:r>
          </w:p>
        </w:tc>
      </w:tr>
      <w:tr w:rsidR="00D9795F" w:rsidTr="00354618">
        <w:trPr>
          <w:cantSplit/>
          <w:trHeight w:val="1134"/>
        </w:trPr>
        <w:tc>
          <w:tcPr>
            <w:tcW w:w="709" w:type="dxa"/>
            <w:vMerge w:val="restart"/>
            <w:shd w:val="clear" w:color="auto" w:fill="8DB3E2" w:themeFill="text2" w:themeFillTint="66"/>
            <w:textDirection w:val="btLr"/>
          </w:tcPr>
          <w:p w:rsidR="00D9795F" w:rsidRPr="00D9795F" w:rsidRDefault="00D9795F" w:rsidP="00D9795F">
            <w:pPr>
              <w:ind w:left="113" w:right="113"/>
              <w:jc w:val="center"/>
              <w:rPr>
                <w:b/>
                <w:sz w:val="32"/>
                <w:szCs w:val="32"/>
              </w:rPr>
            </w:pPr>
            <w:r>
              <w:rPr>
                <w:sz w:val="32"/>
                <w:szCs w:val="32"/>
              </w:rPr>
              <w:t>KEY STAGE THREE</w:t>
            </w:r>
          </w:p>
        </w:tc>
        <w:tc>
          <w:tcPr>
            <w:tcW w:w="851" w:type="dxa"/>
            <w:shd w:val="clear" w:color="auto" w:fill="8DB3E2" w:themeFill="text2" w:themeFillTint="66"/>
            <w:textDirection w:val="btLr"/>
          </w:tcPr>
          <w:p w:rsidR="00D9795F" w:rsidRPr="00581EA7" w:rsidRDefault="00D9795F" w:rsidP="005A6899">
            <w:pPr>
              <w:ind w:left="113" w:right="113"/>
              <w:jc w:val="center"/>
              <w:rPr>
                <w:sz w:val="32"/>
                <w:szCs w:val="32"/>
              </w:rPr>
            </w:pPr>
            <w:r w:rsidRPr="00581EA7">
              <w:rPr>
                <w:sz w:val="32"/>
                <w:szCs w:val="32"/>
              </w:rPr>
              <w:t>Year 7</w:t>
            </w:r>
          </w:p>
        </w:tc>
        <w:tc>
          <w:tcPr>
            <w:tcW w:w="14742" w:type="dxa"/>
            <w:shd w:val="clear" w:color="auto" w:fill="auto"/>
          </w:tcPr>
          <w:p w:rsidR="00D9795F" w:rsidRPr="005A6899" w:rsidRDefault="00D9795F" w:rsidP="00917252">
            <w:pPr>
              <w:pStyle w:val="ListParagraph"/>
              <w:numPr>
                <w:ilvl w:val="0"/>
                <w:numId w:val="14"/>
              </w:numPr>
              <w:spacing w:before="100" w:beforeAutospacing="1" w:after="100" w:afterAutospacing="1" w:line="276" w:lineRule="auto"/>
              <w:rPr>
                <w:rFonts w:eastAsia="Times New Roman" w:cstheme="minorHAnsi"/>
                <w:color w:val="000000"/>
                <w:sz w:val="24"/>
                <w:szCs w:val="24"/>
                <w:lang w:eastAsia="en-GB"/>
              </w:rPr>
            </w:pPr>
            <w:r w:rsidRPr="005A6899">
              <w:rPr>
                <w:rFonts w:eastAsia="Times New Roman" w:cstheme="minorHAnsi"/>
                <w:color w:val="000000"/>
                <w:sz w:val="24"/>
                <w:szCs w:val="24"/>
                <w:lang w:eastAsia="en-GB"/>
              </w:rPr>
              <w:t>Students identify personal traits, strengths and skills and develop confidence and have high expectations of themselves.</w:t>
            </w:r>
          </w:p>
          <w:p w:rsidR="00D9795F" w:rsidRDefault="00D9795F" w:rsidP="00917252">
            <w:pPr>
              <w:pStyle w:val="ListParagraph"/>
              <w:numPr>
                <w:ilvl w:val="0"/>
                <w:numId w:val="14"/>
              </w:numPr>
              <w:spacing w:before="100" w:beforeAutospacing="1" w:after="100" w:afterAutospacing="1" w:line="276" w:lineRule="auto"/>
              <w:rPr>
                <w:rFonts w:eastAsia="Times New Roman" w:cstheme="minorHAnsi"/>
                <w:color w:val="000000"/>
                <w:sz w:val="24"/>
                <w:szCs w:val="24"/>
                <w:lang w:eastAsia="en-GB"/>
              </w:rPr>
            </w:pPr>
            <w:r w:rsidRPr="005A6899">
              <w:rPr>
                <w:rFonts w:eastAsia="Times New Roman" w:cstheme="minorHAnsi"/>
                <w:color w:val="000000"/>
                <w:sz w:val="24"/>
                <w:szCs w:val="24"/>
                <w:lang w:eastAsia="en-GB"/>
              </w:rPr>
              <w:t>Students begin to think about what they might like to achieve after school.</w:t>
            </w:r>
          </w:p>
          <w:p w:rsidR="00D9795F" w:rsidRDefault="00D9795F" w:rsidP="00917252">
            <w:pPr>
              <w:pStyle w:val="ListParagraph"/>
              <w:numPr>
                <w:ilvl w:val="0"/>
                <w:numId w:val="14"/>
              </w:numPr>
              <w:spacing w:before="100" w:beforeAutospacing="1" w:after="100" w:afterAutospacing="1" w:line="276" w:lineRule="auto"/>
              <w:rPr>
                <w:rFonts w:eastAsia="Times New Roman" w:cstheme="minorHAnsi"/>
                <w:color w:val="000000"/>
                <w:sz w:val="24"/>
                <w:szCs w:val="24"/>
                <w:lang w:eastAsia="en-GB"/>
              </w:rPr>
            </w:pPr>
            <w:r w:rsidRPr="005A6899">
              <w:rPr>
                <w:rFonts w:eastAsia="Times New Roman" w:cstheme="minorHAnsi"/>
                <w:color w:val="000000"/>
                <w:sz w:val="24"/>
                <w:szCs w:val="24"/>
                <w:lang w:eastAsia="en-GB"/>
              </w:rPr>
              <w:t>Students are introduced to the world of work and how it is constantly changing.</w:t>
            </w:r>
          </w:p>
          <w:p w:rsidR="005B6B92" w:rsidRPr="005B6B92" w:rsidRDefault="00917252" w:rsidP="005B6B92">
            <w:pPr>
              <w:pStyle w:val="ListParagraph"/>
              <w:numPr>
                <w:ilvl w:val="0"/>
                <w:numId w:val="14"/>
              </w:numPr>
              <w:spacing w:before="100" w:beforeAutospacing="1" w:after="100" w:after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Students investigate different types of businesses.</w:t>
            </w:r>
          </w:p>
          <w:p w:rsidR="00D9795F" w:rsidRDefault="00917252" w:rsidP="00917252">
            <w:pPr>
              <w:pStyle w:val="ListParagraph"/>
              <w:numPr>
                <w:ilvl w:val="0"/>
                <w:numId w:val="14"/>
              </w:numPr>
              <w:spacing w:before="100" w:before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Students are introduced to labour market information. </w:t>
            </w:r>
          </w:p>
          <w:p w:rsidR="00D9795F" w:rsidRDefault="005A6899" w:rsidP="00917252">
            <w:pPr>
              <w:pStyle w:val="ListParagraph"/>
              <w:numPr>
                <w:ilvl w:val="0"/>
                <w:numId w:val="14"/>
              </w:numPr>
              <w:spacing w:before="100" w:before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S</w:t>
            </w:r>
            <w:r w:rsidR="00D9795F" w:rsidRPr="005A6899">
              <w:rPr>
                <w:rFonts w:eastAsia="Times New Roman" w:cstheme="minorHAnsi"/>
                <w:color w:val="000000"/>
                <w:sz w:val="24"/>
                <w:szCs w:val="24"/>
                <w:lang w:eastAsia="en-GB"/>
              </w:rPr>
              <w:t xml:space="preserve">tudents participate in the Y7 practice interview programme </w:t>
            </w:r>
          </w:p>
          <w:p w:rsidR="00A13C7E" w:rsidRDefault="00A13C7E" w:rsidP="00917252">
            <w:pPr>
              <w:pStyle w:val="ListParagraph"/>
              <w:numPr>
                <w:ilvl w:val="0"/>
                <w:numId w:val="14"/>
              </w:numPr>
              <w:spacing w:before="100" w:before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Students have opportunities </w:t>
            </w:r>
            <w:r w:rsidRPr="00AF63E3">
              <w:rPr>
                <w:rFonts w:eastAsia="Times New Roman" w:cstheme="minorHAnsi"/>
                <w:color w:val="000000"/>
                <w:sz w:val="24"/>
                <w:szCs w:val="24"/>
                <w:lang w:eastAsia="en-GB"/>
              </w:rPr>
              <w:t>to engage with a local business, FE, HE and training providers</w:t>
            </w:r>
          </w:p>
          <w:p w:rsidR="00917252" w:rsidRPr="00917252" w:rsidRDefault="00917252" w:rsidP="00917252">
            <w:pPr>
              <w:pStyle w:val="ListParagraph"/>
              <w:numPr>
                <w:ilvl w:val="0"/>
                <w:numId w:val="14"/>
              </w:numPr>
              <w:spacing w:before="100" w:beforeAutospacing="1" w:after="100" w:afterAutospacing="1" w:line="276" w:lineRule="auto"/>
              <w:rPr>
                <w:rFonts w:eastAsia="Times New Roman" w:cstheme="minorHAnsi"/>
                <w:color w:val="000000"/>
                <w:sz w:val="24"/>
                <w:szCs w:val="24"/>
                <w:lang w:eastAsia="en-GB"/>
              </w:rPr>
            </w:pPr>
            <w:r w:rsidRPr="005A6899">
              <w:rPr>
                <w:rFonts w:eastAsia="Times New Roman" w:cstheme="minorHAnsi"/>
                <w:color w:val="000000"/>
                <w:sz w:val="24"/>
                <w:szCs w:val="24"/>
                <w:lang w:eastAsia="en-GB"/>
              </w:rPr>
              <w:t xml:space="preserve">Students are </w:t>
            </w:r>
            <w:r>
              <w:rPr>
                <w:rFonts w:eastAsia="Times New Roman" w:cstheme="minorHAnsi"/>
                <w:color w:val="000000"/>
                <w:sz w:val="24"/>
                <w:szCs w:val="24"/>
                <w:lang w:eastAsia="en-GB"/>
              </w:rPr>
              <w:t xml:space="preserve">introduced </w:t>
            </w:r>
            <w:r w:rsidRPr="005A6899">
              <w:rPr>
                <w:rFonts w:eastAsia="Times New Roman" w:cstheme="minorHAnsi"/>
                <w:color w:val="000000"/>
                <w:sz w:val="24"/>
                <w:szCs w:val="24"/>
                <w:lang w:eastAsia="en-GB"/>
              </w:rPr>
              <w:t>to careers resources and websites.</w:t>
            </w:r>
          </w:p>
          <w:p w:rsidR="00917252" w:rsidRPr="00917252" w:rsidRDefault="00917252" w:rsidP="00917252">
            <w:pPr>
              <w:pStyle w:val="ListParagraph"/>
              <w:numPr>
                <w:ilvl w:val="0"/>
                <w:numId w:val="14"/>
              </w:numPr>
              <w:spacing w:before="100" w:beforeAutospacing="1" w:after="100" w:afterAutospacing="1" w:line="276" w:lineRule="auto"/>
              <w:rPr>
                <w:rFonts w:eastAsia="Times New Roman" w:cstheme="minorHAnsi"/>
                <w:color w:val="000000"/>
                <w:sz w:val="24"/>
                <w:szCs w:val="24"/>
                <w:lang w:eastAsia="en-GB"/>
              </w:rPr>
            </w:pPr>
            <w:r w:rsidRPr="005A6899">
              <w:rPr>
                <w:rFonts w:eastAsia="Times New Roman" w:cstheme="minorHAnsi"/>
                <w:color w:val="000000"/>
                <w:sz w:val="24"/>
                <w:szCs w:val="24"/>
                <w:lang w:eastAsia="en-GB"/>
              </w:rPr>
              <w:t>Students have optional access to independent and impartial advisers via a referral system.</w:t>
            </w:r>
          </w:p>
        </w:tc>
      </w:tr>
      <w:tr w:rsidR="00D9795F" w:rsidTr="00354618">
        <w:trPr>
          <w:cantSplit/>
          <w:trHeight w:val="1134"/>
        </w:trPr>
        <w:tc>
          <w:tcPr>
            <w:tcW w:w="709" w:type="dxa"/>
            <w:vMerge/>
            <w:shd w:val="clear" w:color="auto" w:fill="8DB3E2" w:themeFill="text2" w:themeFillTint="66"/>
          </w:tcPr>
          <w:p w:rsidR="00D9795F" w:rsidRPr="00581EA7" w:rsidRDefault="00D9795F">
            <w:pPr>
              <w:rPr>
                <w:sz w:val="32"/>
                <w:szCs w:val="32"/>
              </w:rPr>
            </w:pPr>
          </w:p>
        </w:tc>
        <w:tc>
          <w:tcPr>
            <w:tcW w:w="851" w:type="dxa"/>
            <w:shd w:val="clear" w:color="auto" w:fill="8DB3E2" w:themeFill="text2" w:themeFillTint="66"/>
            <w:textDirection w:val="btLr"/>
          </w:tcPr>
          <w:p w:rsidR="00D9795F" w:rsidRPr="00581EA7" w:rsidRDefault="00D9795F" w:rsidP="005A6899">
            <w:pPr>
              <w:ind w:left="113" w:right="113"/>
              <w:jc w:val="center"/>
              <w:rPr>
                <w:sz w:val="32"/>
                <w:szCs w:val="32"/>
              </w:rPr>
            </w:pPr>
            <w:r w:rsidRPr="00581EA7">
              <w:rPr>
                <w:sz w:val="32"/>
                <w:szCs w:val="32"/>
              </w:rPr>
              <w:t>Year 8</w:t>
            </w:r>
          </w:p>
        </w:tc>
        <w:tc>
          <w:tcPr>
            <w:tcW w:w="14742" w:type="dxa"/>
            <w:shd w:val="clear" w:color="auto" w:fill="auto"/>
          </w:tcPr>
          <w:p w:rsidR="00D9795F" w:rsidRDefault="00D9795F" w:rsidP="001D12BF">
            <w:pPr>
              <w:numPr>
                <w:ilvl w:val="0"/>
                <w:numId w:val="13"/>
              </w:numPr>
              <w:spacing w:before="100" w:beforeAutospacing="1" w:after="100" w:afterAutospacing="1" w:line="276" w:lineRule="auto"/>
              <w:rPr>
                <w:rFonts w:eastAsia="Times New Roman" w:cstheme="minorHAnsi"/>
                <w:color w:val="000000"/>
                <w:sz w:val="24"/>
                <w:szCs w:val="24"/>
                <w:lang w:eastAsia="en-GB"/>
              </w:rPr>
            </w:pPr>
            <w:r w:rsidRPr="00415730">
              <w:rPr>
                <w:rFonts w:eastAsia="Times New Roman" w:cstheme="minorHAnsi"/>
                <w:color w:val="000000"/>
                <w:sz w:val="24"/>
                <w:szCs w:val="24"/>
                <w:lang w:eastAsia="en-GB"/>
              </w:rPr>
              <w:t xml:space="preserve">Students build on personal strengths and begin to link </w:t>
            </w:r>
            <w:r w:rsidR="005A6899">
              <w:rPr>
                <w:rFonts w:eastAsia="Times New Roman" w:cstheme="minorHAnsi"/>
                <w:color w:val="000000"/>
                <w:sz w:val="24"/>
                <w:szCs w:val="24"/>
                <w:lang w:eastAsia="en-GB"/>
              </w:rPr>
              <w:t xml:space="preserve">personal qualities and </w:t>
            </w:r>
            <w:r w:rsidRPr="00415730">
              <w:rPr>
                <w:rFonts w:eastAsia="Times New Roman" w:cstheme="minorHAnsi"/>
                <w:color w:val="000000"/>
                <w:sz w:val="24"/>
                <w:szCs w:val="24"/>
                <w:lang w:eastAsia="en-GB"/>
              </w:rPr>
              <w:t xml:space="preserve">skills to specific careers enabling realistic and informed decisions at </w:t>
            </w:r>
            <w:r>
              <w:rPr>
                <w:rFonts w:eastAsia="Times New Roman" w:cstheme="minorHAnsi"/>
                <w:color w:val="000000"/>
                <w:sz w:val="24"/>
                <w:szCs w:val="24"/>
                <w:lang w:eastAsia="en-GB"/>
              </w:rPr>
              <w:t xml:space="preserve">key </w:t>
            </w:r>
            <w:r w:rsidRPr="00415730">
              <w:rPr>
                <w:rFonts w:eastAsia="Times New Roman" w:cstheme="minorHAnsi"/>
                <w:color w:val="000000"/>
                <w:sz w:val="24"/>
                <w:szCs w:val="24"/>
                <w:lang w:eastAsia="en-GB"/>
              </w:rPr>
              <w:t>transition stages.</w:t>
            </w:r>
          </w:p>
          <w:p w:rsidR="00917252" w:rsidRDefault="00917252" w:rsidP="001D12BF">
            <w:pPr>
              <w:numPr>
                <w:ilvl w:val="0"/>
                <w:numId w:val="13"/>
              </w:numPr>
              <w:spacing w:before="100" w:beforeAutospacing="1" w:after="100" w:after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Students complete the Buzz Quiz in preparation for thinking about possible careers they may be suited to.</w:t>
            </w:r>
          </w:p>
          <w:p w:rsidR="00917252" w:rsidRDefault="00917252" w:rsidP="001D12BF">
            <w:pPr>
              <w:pStyle w:val="ListParagraph"/>
              <w:numPr>
                <w:ilvl w:val="0"/>
                <w:numId w:val="13"/>
              </w:numPr>
              <w:spacing w:before="100" w:beforeAutospacing="1" w:after="100" w:after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Students investigate different types of businesses and industries and job families.</w:t>
            </w:r>
          </w:p>
          <w:p w:rsidR="005B6B92" w:rsidRPr="00917252" w:rsidRDefault="005B6B92" w:rsidP="001D12BF">
            <w:pPr>
              <w:pStyle w:val="ListParagraph"/>
              <w:numPr>
                <w:ilvl w:val="0"/>
                <w:numId w:val="13"/>
              </w:numPr>
              <w:spacing w:before="100" w:beforeAutospacing="1" w:after="100" w:after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Students investigate their teachers’ career pathways and reflect upon the differences.</w:t>
            </w:r>
          </w:p>
          <w:p w:rsidR="00D9795F" w:rsidRPr="00415730" w:rsidRDefault="00D9795F" w:rsidP="001D12BF">
            <w:pPr>
              <w:numPr>
                <w:ilvl w:val="0"/>
                <w:numId w:val="13"/>
              </w:numPr>
              <w:spacing w:before="100" w:beforeAutospacing="1" w:after="100" w:afterAutospacing="1" w:line="276" w:lineRule="auto"/>
              <w:rPr>
                <w:rFonts w:eastAsia="Times New Roman" w:cstheme="minorHAnsi"/>
                <w:color w:val="000000"/>
                <w:sz w:val="24"/>
                <w:szCs w:val="24"/>
                <w:lang w:eastAsia="en-GB"/>
              </w:rPr>
            </w:pPr>
            <w:r w:rsidRPr="00415730">
              <w:rPr>
                <w:rFonts w:eastAsia="Times New Roman" w:cstheme="minorHAnsi"/>
                <w:color w:val="000000"/>
                <w:sz w:val="24"/>
                <w:szCs w:val="24"/>
                <w:lang w:eastAsia="en-GB"/>
              </w:rPr>
              <w:t xml:space="preserve">Students </w:t>
            </w:r>
            <w:r>
              <w:rPr>
                <w:rFonts w:eastAsia="Times New Roman" w:cstheme="minorHAnsi"/>
                <w:color w:val="000000"/>
                <w:sz w:val="24"/>
                <w:szCs w:val="24"/>
                <w:lang w:eastAsia="en-GB"/>
              </w:rPr>
              <w:t xml:space="preserve">reflect on how changes </w:t>
            </w:r>
            <w:r w:rsidRPr="00415730">
              <w:rPr>
                <w:rFonts w:eastAsia="Times New Roman" w:cstheme="minorHAnsi"/>
                <w:color w:val="000000"/>
                <w:sz w:val="24"/>
                <w:szCs w:val="24"/>
                <w:lang w:eastAsia="en-GB"/>
              </w:rPr>
              <w:t xml:space="preserve">to the world of work </w:t>
            </w:r>
            <w:r>
              <w:rPr>
                <w:rFonts w:eastAsia="Times New Roman" w:cstheme="minorHAnsi"/>
                <w:color w:val="000000"/>
                <w:sz w:val="24"/>
                <w:szCs w:val="24"/>
                <w:lang w:eastAsia="en-GB"/>
              </w:rPr>
              <w:t xml:space="preserve">may affect their own future career pathways </w:t>
            </w:r>
          </w:p>
          <w:p w:rsidR="00D9795F" w:rsidRDefault="00D9795F" w:rsidP="001D12BF">
            <w:pPr>
              <w:numPr>
                <w:ilvl w:val="0"/>
                <w:numId w:val="13"/>
              </w:numPr>
              <w:spacing w:before="100" w:beforeAutospacing="1" w:after="100" w:afterAutospacing="1" w:line="276" w:lineRule="auto"/>
              <w:rPr>
                <w:rFonts w:eastAsia="Times New Roman" w:cstheme="minorHAnsi"/>
                <w:color w:val="000000"/>
                <w:sz w:val="24"/>
                <w:szCs w:val="24"/>
                <w:lang w:eastAsia="en-GB"/>
              </w:rPr>
            </w:pPr>
            <w:r w:rsidRPr="00415730">
              <w:rPr>
                <w:rFonts w:eastAsia="Times New Roman" w:cstheme="minorHAnsi"/>
                <w:color w:val="000000"/>
                <w:sz w:val="24"/>
                <w:szCs w:val="24"/>
                <w:lang w:eastAsia="en-GB"/>
              </w:rPr>
              <w:t xml:space="preserve">Students begin to think about GCSE options in terms of career pathways and plan their future.  </w:t>
            </w:r>
          </w:p>
          <w:p w:rsidR="00D9795F" w:rsidRPr="00415730" w:rsidRDefault="00D9795F" w:rsidP="001D12BF">
            <w:pPr>
              <w:numPr>
                <w:ilvl w:val="0"/>
                <w:numId w:val="13"/>
              </w:numPr>
              <w:spacing w:before="100" w:beforeAutospacing="1" w:after="100" w:afterAutospacing="1" w:line="276" w:lineRule="auto"/>
              <w:rPr>
                <w:rFonts w:eastAsia="Times New Roman" w:cstheme="minorHAnsi"/>
                <w:color w:val="000000"/>
                <w:sz w:val="24"/>
                <w:szCs w:val="24"/>
                <w:lang w:eastAsia="en-GB"/>
              </w:rPr>
            </w:pPr>
            <w:r w:rsidRPr="00415730">
              <w:rPr>
                <w:rFonts w:eastAsia="Times New Roman" w:cstheme="minorHAnsi"/>
                <w:color w:val="000000"/>
                <w:sz w:val="24"/>
                <w:szCs w:val="24"/>
                <w:lang w:eastAsia="en-GB"/>
              </w:rPr>
              <w:t>Students link curriculum areas to careers to help prepare them for choosing their GCSE options</w:t>
            </w:r>
          </w:p>
          <w:p w:rsidR="00D9795F" w:rsidRDefault="00D9795F" w:rsidP="001D12BF">
            <w:pPr>
              <w:numPr>
                <w:ilvl w:val="0"/>
                <w:numId w:val="13"/>
              </w:numPr>
              <w:spacing w:before="100" w:beforeAutospacing="1" w:after="100" w:afterAutospacing="1" w:line="276" w:lineRule="auto"/>
              <w:rPr>
                <w:rFonts w:eastAsia="Times New Roman" w:cstheme="minorHAnsi"/>
                <w:color w:val="000000"/>
                <w:sz w:val="24"/>
                <w:szCs w:val="24"/>
                <w:lang w:eastAsia="en-GB"/>
              </w:rPr>
            </w:pPr>
            <w:r w:rsidRPr="00415730">
              <w:rPr>
                <w:rFonts w:eastAsia="Times New Roman" w:cstheme="minorHAnsi"/>
                <w:color w:val="000000"/>
                <w:sz w:val="24"/>
                <w:szCs w:val="24"/>
                <w:lang w:eastAsia="en-GB"/>
              </w:rPr>
              <w:t xml:space="preserve">Students have optional access to independent and impartial advisers via a referral system.  </w:t>
            </w:r>
          </w:p>
          <w:p w:rsidR="005A6899" w:rsidRDefault="00D9795F" w:rsidP="001D12BF">
            <w:pPr>
              <w:numPr>
                <w:ilvl w:val="0"/>
                <w:numId w:val="13"/>
              </w:numPr>
              <w:spacing w:before="100" w:beforeAutospacing="1" w:line="276"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Students </w:t>
            </w:r>
            <w:r w:rsidRPr="00415730">
              <w:rPr>
                <w:rFonts w:eastAsia="Times New Roman" w:cstheme="minorHAnsi"/>
                <w:color w:val="000000"/>
                <w:sz w:val="24"/>
                <w:szCs w:val="24"/>
                <w:lang w:eastAsia="en-GB"/>
              </w:rPr>
              <w:t xml:space="preserve">use careers resources </w:t>
            </w:r>
            <w:r>
              <w:rPr>
                <w:rFonts w:eastAsia="Times New Roman" w:cstheme="minorHAnsi"/>
                <w:color w:val="000000"/>
                <w:sz w:val="24"/>
                <w:szCs w:val="24"/>
                <w:lang w:eastAsia="en-GB"/>
              </w:rPr>
              <w:t xml:space="preserve">and websites </w:t>
            </w:r>
            <w:r w:rsidRPr="00415730">
              <w:rPr>
                <w:rFonts w:eastAsia="Times New Roman" w:cstheme="minorHAnsi"/>
                <w:color w:val="000000"/>
                <w:sz w:val="24"/>
                <w:szCs w:val="24"/>
                <w:lang w:eastAsia="en-GB"/>
              </w:rPr>
              <w:t xml:space="preserve">and </w:t>
            </w:r>
            <w:r>
              <w:rPr>
                <w:rFonts w:eastAsia="Times New Roman" w:cstheme="minorHAnsi"/>
                <w:color w:val="000000"/>
                <w:sz w:val="24"/>
                <w:szCs w:val="24"/>
                <w:lang w:eastAsia="en-GB"/>
              </w:rPr>
              <w:t xml:space="preserve">learn </w:t>
            </w:r>
            <w:r w:rsidRPr="00415730">
              <w:rPr>
                <w:rFonts w:eastAsia="Times New Roman" w:cstheme="minorHAnsi"/>
                <w:color w:val="000000"/>
                <w:sz w:val="24"/>
                <w:szCs w:val="24"/>
                <w:lang w:eastAsia="en-GB"/>
              </w:rPr>
              <w:t>where to find out more about specific courses/careers.</w:t>
            </w:r>
          </w:p>
          <w:p w:rsidR="00A13C7E" w:rsidRDefault="00A13C7E" w:rsidP="001D12BF">
            <w:pPr>
              <w:numPr>
                <w:ilvl w:val="0"/>
                <w:numId w:val="13"/>
              </w:numPr>
              <w:spacing w:line="360" w:lineRule="auto"/>
              <w:rPr>
                <w:rFonts w:eastAsia="Times New Roman" w:cstheme="minorHAnsi"/>
                <w:color w:val="000000"/>
                <w:sz w:val="24"/>
                <w:szCs w:val="24"/>
                <w:lang w:eastAsia="en-GB"/>
              </w:rPr>
            </w:pPr>
            <w:r>
              <w:rPr>
                <w:rFonts w:eastAsia="Times New Roman" w:cstheme="minorHAnsi"/>
                <w:color w:val="000000"/>
                <w:sz w:val="24"/>
                <w:szCs w:val="24"/>
                <w:lang w:eastAsia="en-GB"/>
              </w:rPr>
              <w:t xml:space="preserve">Students have </w:t>
            </w:r>
            <w:r w:rsidR="005B6B92">
              <w:rPr>
                <w:rFonts w:eastAsia="Times New Roman" w:cstheme="minorHAnsi"/>
                <w:color w:val="000000"/>
                <w:sz w:val="24"/>
                <w:szCs w:val="24"/>
                <w:lang w:eastAsia="en-GB"/>
              </w:rPr>
              <w:t xml:space="preserve">  a range of </w:t>
            </w:r>
            <w:r>
              <w:rPr>
                <w:rFonts w:eastAsia="Times New Roman" w:cstheme="minorHAnsi"/>
                <w:color w:val="000000"/>
                <w:sz w:val="24"/>
                <w:szCs w:val="24"/>
                <w:lang w:eastAsia="en-GB"/>
              </w:rPr>
              <w:t xml:space="preserve">opportunities </w:t>
            </w:r>
            <w:r w:rsidRPr="00AF63E3">
              <w:rPr>
                <w:rFonts w:eastAsia="Times New Roman" w:cstheme="minorHAnsi"/>
                <w:color w:val="000000"/>
                <w:sz w:val="24"/>
                <w:szCs w:val="24"/>
                <w:lang w:eastAsia="en-GB"/>
              </w:rPr>
              <w:t>to engage with a local business, FE, HE and training providers</w:t>
            </w:r>
          </w:p>
          <w:p w:rsidR="001D12BF" w:rsidRPr="001D12BF" w:rsidRDefault="001D12BF" w:rsidP="001D12BF">
            <w:pPr>
              <w:numPr>
                <w:ilvl w:val="0"/>
                <w:numId w:val="13"/>
              </w:numPr>
              <w:spacing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 xml:space="preserve">Students </w:t>
            </w:r>
            <w:r>
              <w:rPr>
                <w:rFonts w:eastAsia="Times New Roman" w:cstheme="minorHAnsi"/>
                <w:color w:val="000000"/>
                <w:sz w:val="24"/>
                <w:szCs w:val="24"/>
                <w:lang w:eastAsia="en-GB"/>
              </w:rPr>
              <w:t>attend careers talks and fairs and take part in workplace visits</w:t>
            </w:r>
          </w:p>
        </w:tc>
      </w:tr>
      <w:tr w:rsidR="00212F7D" w:rsidTr="00354618">
        <w:trPr>
          <w:cantSplit/>
          <w:trHeight w:val="3244"/>
        </w:trPr>
        <w:tc>
          <w:tcPr>
            <w:tcW w:w="709" w:type="dxa"/>
            <w:vMerge w:val="restart"/>
            <w:shd w:val="clear" w:color="auto" w:fill="8DB3E2" w:themeFill="text2" w:themeFillTint="66"/>
            <w:textDirection w:val="btLr"/>
          </w:tcPr>
          <w:p w:rsidR="00212F7D" w:rsidRPr="00581EA7" w:rsidRDefault="00212F7D" w:rsidP="00212F7D">
            <w:pPr>
              <w:ind w:left="113" w:right="113"/>
              <w:jc w:val="center"/>
              <w:rPr>
                <w:sz w:val="32"/>
                <w:szCs w:val="32"/>
              </w:rPr>
            </w:pPr>
            <w:r>
              <w:rPr>
                <w:sz w:val="32"/>
                <w:szCs w:val="32"/>
              </w:rPr>
              <w:t xml:space="preserve">KEY </w:t>
            </w:r>
            <w:r w:rsidRPr="00354618">
              <w:rPr>
                <w:color w:val="000000" w:themeColor="text1"/>
                <w:sz w:val="32"/>
                <w:szCs w:val="32"/>
              </w:rPr>
              <w:t>STAGE</w:t>
            </w:r>
            <w:r>
              <w:rPr>
                <w:sz w:val="32"/>
                <w:szCs w:val="32"/>
              </w:rPr>
              <w:t xml:space="preserve"> FOUR</w:t>
            </w:r>
          </w:p>
        </w:tc>
        <w:tc>
          <w:tcPr>
            <w:tcW w:w="851" w:type="dxa"/>
            <w:shd w:val="clear" w:color="auto" w:fill="FFFF00"/>
            <w:textDirection w:val="btLr"/>
          </w:tcPr>
          <w:p w:rsidR="00212F7D" w:rsidRPr="00581EA7" w:rsidRDefault="00212F7D" w:rsidP="005A6899">
            <w:pPr>
              <w:jc w:val="center"/>
              <w:rPr>
                <w:sz w:val="32"/>
                <w:szCs w:val="32"/>
              </w:rPr>
            </w:pPr>
            <w:r w:rsidRPr="00581EA7">
              <w:rPr>
                <w:sz w:val="32"/>
                <w:szCs w:val="32"/>
              </w:rPr>
              <w:t>Year 9</w:t>
            </w:r>
          </w:p>
          <w:p w:rsidR="00212F7D" w:rsidRPr="00581EA7" w:rsidRDefault="00212F7D" w:rsidP="00D9795F">
            <w:pPr>
              <w:ind w:left="113" w:right="113"/>
              <w:jc w:val="both"/>
              <w:rPr>
                <w:sz w:val="32"/>
                <w:szCs w:val="32"/>
              </w:rPr>
            </w:pPr>
          </w:p>
        </w:tc>
        <w:tc>
          <w:tcPr>
            <w:tcW w:w="14742" w:type="dxa"/>
            <w:shd w:val="clear" w:color="auto" w:fill="auto"/>
          </w:tcPr>
          <w:p w:rsidR="00212F7D" w:rsidRDefault="00212F7D" w:rsidP="005A6899">
            <w:pPr>
              <w:numPr>
                <w:ilvl w:val="0"/>
                <w:numId w:val="12"/>
              </w:numPr>
              <w:spacing w:before="100" w:beforeAutospacing="1" w:after="100" w:afterAutospacing="1"/>
              <w:rPr>
                <w:rFonts w:eastAsia="Times New Roman" w:cstheme="minorHAnsi"/>
                <w:color w:val="000000"/>
                <w:sz w:val="24"/>
                <w:szCs w:val="24"/>
                <w:lang w:eastAsia="en-GB"/>
              </w:rPr>
            </w:pPr>
            <w:r w:rsidRPr="00AF63E3">
              <w:rPr>
                <w:rFonts w:eastAsia="Times New Roman" w:cstheme="minorHAnsi"/>
                <w:color w:val="000000"/>
                <w:sz w:val="24"/>
                <w:szCs w:val="24"/>
                <w:lang w:eastAsia="en-GB"/>
              </w:rPr>
              <w:t>Students are encouraged to re</w:t>
            </w:r>
            <w:r w:rsidR="005B6B92">
              <w:rPr>
                <w:rFonts w:eastAsia="Times New Roman" w:cstheme="minorHAnsi"/>
                <w:color w:val="000000"/>
                <w:sz w:val="24"/>
                <w:szCs w:val="24"/>
                <w:lang w:eastAsia="en-GB"/>
              </w:rPr>
              <w:t>-</w:t>
            </w:r>
            <w:r w:rsidRPr="00AF63E3">
              <w:rPr>
                <w:rFonts w:eastAsia="Times New Roman" w:cstheme="minorHAnsi"/>
                <w:color w:val="000000"/>
                <w:sz w:val="24"/>
                <w:szCs w:val="24"/>
                <w:lang w:eastAsia="en-GB"/>
              </w:rPr>
              <w:t xml:space="preserve">assess personal strengths with a focus on </w:t>
            </w:r>
            <w:r>
              <w:rPr>
                <w:rFonts w:eastAsia="Times New Roman" w:cstheme="minorHAnsi"/>
                <w:color w:val="000000"/>
                <w:sz w:val="24"/>
                <w:szCs w:val="24"/>
                <w:lang w:eastAsia="en-GB"/>
              </w:rPr>
              <w:t xml:space="preserve">employability </w:t>
            </w:r>
            <w:r w:rsidRPr="00AF63E3">
              <w:rPr>
                <w:rFonts w:eastAsia="Times New Roman" w:cstheme="minorHAnsi"/>
                <w:color w:val="000000"/>
                <w:sz w:val="24"/>
                <w:szCs w:val="24"/>
                <w:lang w:eastAsia="en-GB"/>
              </w:rPr>
              <w:t>skills.</w:t>
            </w:r>
          </w:p>
          <w:p w:rsidR="00212F7D" w:rsidRPr="00AF63E3" w:rsidRDefault="00212F7D" w:rsidP="005A6899">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Students are encouraged to reflect on their decision-making skills and how this may impact upon their career planning.</w:t>
            </w:r>
          </w:p>
          <w:p w:rsidR="001D12BF" w:rsidRDefault="00212F7D" w:rsidP="005A6899">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sidRPr="00AF63E3">
              <w:rPr>
                <w:rFonts w:eastAsia="Times New Roman" w:cstheme="minorHAnsi"/>
                <w:color w:val="000000"/>
                <w:sz w:val="24"/>
                <w:szCs w:val="24"/>
                <w:lang w:eastAsia="en-GB"/>
              </w:rPr>
              <w:t xml:space="preserve">Students investigate different jobs and careers and what they mean in terms of lifestyle, budgeting and a good work/life balance and develop </w:t>
            </w:r>
            <w:r>
              <w:rPr>
                <w:rFonts w:eastAsia="Times New Roman" w:cstheme="minorHAnsi"/>
                <w:color w:val="000000"/>
                <w:sz w:val="24"/>
                <w:szCs w:val="24"/>
                <w:lang w:eastAsia="en-GB"/>
              </w:rPr>
              <w:t xml:space="preserve">financial capability </w:t>
            </w:r>
          </w:p>
          <w:p w:rsidR="00212F7D" w:rsidRPr="00AF63E3" w:rsidRDefault="005B6B92" w:rsidP="005A6899">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sidRPr="00581EA7">
              <w:rPr>
                <w:rFonts w:eastAsia="Times New Roman" w:cstheme="minorHAnsi"/>
                <w:color w:val="000000"/>
                <w:sz w:val="24"/>
                <w:szCs w:val="24"/>
                <w:lang w:eastAsia="en-GB"/>
              </w:rPr>
              <w:t xml:space="preserve">Students </w:t>
            </w:r>
            <w:r>
              <w:rPr>
                <w:rFonts w:eastAsia="Times New Roman" w:cstheme="minorHAnsi"/>
                <w:color w:val="000000"/>
                <w:sz w:val="24"/>
                <w:szCs w:val="24"/>
                <w:lang w:eastAsia="en-GB"/>
              </w:rPr>
              <w:t>reflect on how work is changing and how it impacts upon people’s lives</w:t>
            </w:r>
          </w:p>
          <w:p w:rsidR="00212F7D" w:rsidRDefault="00212F7D" w:rsidP="005A6899">
            <w:pPr>
              <w:numPr>
                <w:ilvl w:val="0"/>
                <w:numId w:val="12"/>
              </w:numPr>
              <w:spacing w:before="100" w:beforeAutospacing="1" w:after="100" w:afterAutospacing="1"/>
              <w:rPr>
                <w:rFonts w:eastAsia="Times New Roman" w:cstheme="minorHAnsi"/>
                <w:color w:val="000000"/>
                <w:sz w:val="24"/>
                <w:szCs w:val="24"/>
                <w:lang w:eastAsia="en-GB"/>
              </w:rPr>
            </w:pPr>
            <w:r w:rsidRPr="00AF63E3">
              <w:rPr>
                <w:rFonts w:eastAsia="Times New Roman" w:cstheme="minorHAnsi"/>
                <w:color w:val="000000"/>
                <w:sz w:val="24"/>
                <w:szCs w:val="24"/>
                <w:lang w:eastAsia="en-GB"/>
              </w:rPr>
              <w:t xml:space="preserve">Students are encouraged to </w:t>
            </w:r>
            <w:r w:rsidR="005B6B92">
              <w:rPr>
                <w:rFonts w:eastAsia="Times New Roman" w:cstheme="minorHAnsi"/>
                <w:color w:val="000000"/>
                <w:sz w:val="24"/>
                <w:szCs w:val="24"/>
                <w:lang w:eastAsia="en-GB"/>
              </w:rPr>
              <w:t xml:space="preserve">recognise and </w:t>
            </w:r>
            <w:r w:rsidRPr="00AF63E3">
              <w:rPr>
                <w:rFonts w:eastAsia="Times New Roman" w:cstheme="minorHAnsi"/>
                <w:color w:val="000000"/>
                <w:sz w:val="24"/>
                <w:szCs w:val="24"/>
                <w:lang w:eastAsia="en-GB"/>
              </w:rPr>
              <w:t>challenge stereotypes within the world of work</w:t>
            </w:r>
            <w:r>
              <w:rPr>
                <w:rFonts w:eastAsia="Times New Roman" w:cstheme="minorHAnsi"/>
                <w:color w:val="000000"/>
                <w:sz w:val="24"/>
                <w:szCs w:val="24"/>
                <w:lang w:eastAsia="en-GB"/>
              </w:rPr>
              <w:t xml:space="preserve"> </w:t>
            </w:r>
            <w:r w:rsidR="00D07053">
              <w:rPr>
                <w:rFonts w:eastAsia="Times New Roman" w:cstheme="minorHAnsi"/>
                <w:color w:val="000000"/>
                <w:sz w:val="24"/>
                <w:szCs w:val="24"/>
                <w:lang w:eastAsia="en-GB"/>
              </w:rPr>
              <w:t>(including the g</w:t>
            </w:r>
            <w:r>
              <w:rPr>
                <w:rFonts w:eastAsia="Times New Roman" w:cstheme="minorHAnsi"/>
                <w:color w:val="000000"/>
                <w:sz w:val="24"/>
                <w:szCs w:val="24"/>
                <w:lang w:eastAsia="en-GB"/>
              </w:rPr>
              <w:t xml:space="preserve">lass ceiling) </w:t>
            </w:r>
            <w:r w:rsidRPr="00AF63E3">
              <w:rPr>
                <w:rFonts w:eastAsia="Times New Roman" w:cstheme="minorHAnsi"/>
                <w:color w:val="000000"/>
                <w:sz w:val="24"/>
                <w:szCs w:val="24"/>
                <w:lang w:eastAsia="en-GB"/>
              </w:rPr>
              <w:t>and traditional job roles.</w:t>
            </w:r>
          </w:p>
          <w:p w:rsidR="00212F7D" w:rsidRDefault="00212F7D" w:rsidP="005A6899">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sidRPr="00AF63E3">
              <w:rPr>
                <w:rFonts w:eastAsia="Times New Roman" w:cstheme="minorHAnsi"/>
                <w:color w:val="000000"/>
                <w:sz w:val="24"/>
                <w:szCs w:val="24"/>
                <w:lang w:eastAsia="en-GB"/>
              </w:rPr>
              <w:t xml:space="preserve">Students have optional access to independent and impartial advisers via drop in sessions. They are also encouraged to use </w:t>
            </w:r>
            <w:r w:rsidRPr="00415730">
              <w:rPr>
                <w:rFonts w:eastAsia="Times New Roman" w:cstheme="minorHAnsi"/>
                <w:color w:val="000000"/>
                <w:sz w:val="24"/>
                <w:szCs w:val="24"/>
                <w:lang w:eastAsia="en-GB"/>
              </w:rPr>
              <w:t xml:space="preserve">careers resources </w:t>
            </w:r>
            <w:r>
              <w:rPr>
                <w:rFonts w:eastAsia="Times New Roman" w:cstheme="minorHAnsi"/>
                <w:color w:val="000000"/>
                <w:sz w:val="24"/>
                <w:szCs w:val="24"/>
                <w:lang w:eastAsia="en-GB"/>
              </w:rPr>
              <w:t xml:space="preserve">and websites </w:t>
            </w:r>
            <w:r w:rsidRPr="00415730">
              <w:rPr>
                <w:rFonts w:eastAsia="Times New Roman" w:cstheme="minorHAnsi"/>
                <w:color w:val="000000"/>
                <w:sz w:val="24"/>
                <w:szCs w:val="24"/>
                <w:lang w:eastAsia="en-GB"/>
              </w:rPr>
              <w:t xml:space="preserve">and </w:t>
            </w:r>
            <w:r>
              <w:rPr>
                <w:rFonts w:eastAsia="Times New Roman" w:cstheme="minorHAnsi"/>
                <w:color w:val="000000"/>
                <w:sz w:val="24"/>
                <w:szCs w:val="24"/>
                <w:lang w:eastAsia="en-GB"/>
              </w:rPr>
              <w:t xml:space="preserve">learn </w:t>
            </w:r>
            <w:r w:rsidRPr="00415730">
              <w:rPr>
                <w:rFonts w:eastAsia="Times New Roman" w:cstheme="minorHAnsi"/>
                <w:color w:val="000000"/>
                <w:sz w:val="24"/>
                <w:szCs w:val="24"/>
                <w:lang w:eastAsia="en-GB"/>
              </w:rPr>
              <w:t>where to find out more</w:t>
            </w:r>
            <w:r>
              <w:rPr>
                <w:rFonts w:eastAsia="Times New Roman" w:cstheme="minorHAnsi"/>
                <w:color w:val="000000"/>
                <w:sz w:val="24"/>
                <w:szCs w:val="24"/>
                <w:lang w:eastAsia="en-GB"/>
              </w:rPr>
              <w:t xml:space="preserve"> about specific courses/careers and how </w:t>
            </w:r>
            <w:r w:rsidRPr="00AF63E3">
              <w:rPr>
                <w:rFonts w:eastAsia="Times New Roman" w:cstheme="minorHAnsi"/>
                <w:color w:val="000000"/>
                <w:sz w:val="24"/>
                <w:szCs w:val="24"/>
                <w:lang w:eastAsia="en-GB"/>
              </w:rPr>
              <w:t>to access LMI independently.</w:t>
            </w:r>
          </w:p>
          <w:p w:rsidR="00212F7D" w:rsidRDefault="00212F7D" w:rsidP="005A6899">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sidRPr="00AF63E3">
              <w:rPr>
                <w:rFonts w:eastAsia="Times New Roman" w:cstheme="minorHAnsi"/>
                <w:color w:val="000000"/>
                <w:sz w:val="24"/>
                <w:szCs w:val="24"/>
                <w:lang w:eastAsia="en-GB"/>
              </w:rPr>
              <w:t>Students have a wide range of opportunities to engage with a range of local business, FE, HE and training providers.</w:t>
            </w:r>
          </w:p>
          <w:p w:rsidR="001D12BF" w:rsidRPr="001D12BF" w:rsidRDefault="00212F7D" w:rsidP="001D12BF">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 xml:space="preserve">Students </w:t>
            </w:r>
            <w:r>
              <w:rPr>
                <w:rFonts w:eastAsia="Times New Roman" w:cstheme="minorHAnsi"/>
                <w:color w:val="000000"/>
                <w:sz w:val="24"/>
                <w:szCs w:val="24"/>
                <w:lang w:eastAsia="en-GB"/>
              </w:rPr>
              <w:t>attend careers talks and f</w:t>
            </w:r>
            <w:r w:rsidR="001D12BF">
              <w:rPr>
                <w:rFonts w:eastAsia="Times New Roman" w:cstheme="minorHAnsi"/>
                <w:color w:val="000000"/>
                <w:sz w:val="24"/>
                <w:szCs w:val="24"/>
                <w:lang w:eastAsia="en-GB"/>
              </w:rPr>
              <w:t>airs and take part in workplace visits</w:t>
            </w:r>
          </w:p>
          <w:p w:rsidR="00212F7D" w:rsidRPr="005B6B92" w:rsidRDefault="00212F7D" w:rsidP="005B6B92">
            <w:pPr>
              <w:numPr>
                <w:ilvl w:val="0"/>
                <w:numId w:val="12"/>
              </w:numPr>
              <w:tabs>
                <w:tab w:val="clear" w:pos="360"/>
                <w:tab w:val="num" w:pos="720"/>
              </w:tabs>
              <w:spacing w:before="100" w:beforeAutospacing="1" w:after="100" w:afterAutospacing="1"/>
              <w:rPr>
                <w:rFonts w:eastAsia="Times New Roman" w:cstheme="minorHAnsi"/>
                <w:color w:val="000000"/>
                <w:sz w:val="24"/>
                <w:szCs w:val="24"/>
                <w:lang w:eastAsia="en-GB"/>
              </w:rPr>
            </w:pPr>
            <w:r w:rsidRPr="005B6B92">
              <w:rPr>
                <w:rFonts w:eastAsia="Times New Roman" w:cstheme="minorHAnsi"/>
                <w:color w:val="000000"/>
                <w:sz w:val="24"/>
                <w:szCs w:val="24"/>
                <w:lang w:eastAsia="en-GB"/>
              </w:rPr>
              <w:t xml:space="preserve">Students take part in ‘Take your child to work day’ </w:t>
            </w:r>
            <w:r w:rsidR="005B6B92" w:rsidRPr="005B6B92">
              <w:rPr>
                <w:rFonts w:cstheme="minorHAnsi"/>
                <w:color w:val="000000"/>
                <w:sz w:val="24"/>
                <w:szCs w:val="24"/>
              </w:rPr>
              <w:t>and reflect upon how they have benefited.</w:t>
            </w:r>
          </w:p>
        </w:tc>
      </w:tr>
      <w:tr w:rsidR="00212F7D" w:rsidTr="00354618">
        <w:trPr>
          <w:cantSplit/>
          <w:trHeight w:val="2995"/>
        </w:trPr>
        <w:tc>
          <w:tcPr>
            <w:tcW w:w="709" w:type="dxa"/>
            <w:vMerge/>
            <w:shd w:val="clear" w:color="auto" w:fill="FFFF00"/>
          </w:tcPr>
          <w:p w:rsidR="00212F7D" w:rsidRPr="00581EA7" w:rsidRDefault="00212F7D" w:rsidP="005A6899">
            <w:pPr>
              <w:rPr>
                <w:sz w:val="32"/>
                <w:szCs w:val="32"/>
              </w:rPr>
            </w:pPr>
          </w:p>
        </w:tc>
        <w:tc>
          <w:tcPr>
            <w:tcW w:w="851" w:type="dxa"/>
            <w:shd w:val="clear" w:color="auto" w:fill="FFFF00"/>
            <w:textDirection w:val="btLr"/>
          </w:tcPr>
          <w:p w:rsidR="00212F7D" w:rsidRPr="00581EA7" w:rsidRDefault="00212F7D" w:rsidP="005A6899">
            <w:pPr>
              <w:jc w:val="center"/>
              <w:rPr>
                <w:sz w:val="32"/>
                <w:szCs w:val="32"/>
              </w:rPr>
            </w:pPr>
            <w:r w:rsidRPr="00581EA7">
              <w:rPr>
                <w:sz w:val="32"/>
                <w:szCs w:val="32"/>
              </w:rPr>
              <w:t xml:space="preserve">Year </w:t>
            </w:r>
            <w:r>
              <w:rPr>
                <w:sz w:val="32"/>
                <w:szCs w:val="32"/>
              </w:rPr>
              <w:t>10</w:t>
            </w:r>
          </w:p>
          <w:p w:rsidR="00212F7D" w:rsidRDefault="00212F7D" w:rsidP="005A6899">
            <w:pPr>
              <w:ind w:left="113" w:right="113"/>
              <w:jc w:val="right"/>
              <w:rPr>
                <w:sz w:val="32"/>
                <w:szCs w:val="32"/>
              </w:rPr>
            </w:pPr>
          </w:p>
          <w:p w:rsidR="00212F7D" w:rsidRDefault="00212F7D" w:rsidP="005A6899">
            <w:pPr>
              <w:ind w:left="113" w:right="113"/>
              <w:rPr>
                <w:sz w:val="32"/>
                <w:szCs w:val="32"/>
              </w:rPr>
            </w:pPr>
          </w:p>
          <w:p w:rsidR="00212F7D" w:rsidRDefault="00212F7D" w:rsidP="005A6899">
            <w:pPr>
              <w:ind w:left="113" w:right="113"/>
              <w:rPr>
                <w:sz w:val="32"/>
                <w:szCs w:val="32"/>
              </w:rPr>
            </w:pPr>
          </w:p>
          <w:p w:rsidR="00212F7D" w:rsidRDefault="00212F7D" w:rsidP="005A6899">
            <w:pPr>
              <w:ind w:left="113" w:right="113"/>
              <w:rPr>
                <w:sz w:val="32"/>
                <w:szCs w:val="32"/>
              </w:rPr>
            </w:pPr>
          </w:p>
          <w:p w:rsidR="00212F7D" w:rsidRPr="00581EA7" w:rsidRDefault="00212F7D" w:rsidP="005A6899">
            <w:pPr>
              <w:ind w:left="113" w:right="113"/>
              <w:rPr>
                <w:sz w:val="32"/>
                <w:szCs w:val="32"/>
              </w:rPr>
            </w:pPr>
          </w:p>
        </w:tc>
        <w:tc>
          <w:tcPr>
            <w:tcW w:w="14742" w:type="dxa"/>
            <w:shd w:val="clear" w:color="auto" w:fill="auto"/>
          </w:tcPr>
          <w:p w:rsidR="00212F7D" w:rsidRPr="00581EA7" w:rsidRDefault="00212F7D" w:rsidP="005A6899">
            <w:pPr>
              <w:numPr>
                <w:ilvl w:val="0"/>
                <w:numId w:val="11"/>
              </w:numPr>
              <w:tabs>
                <w:tab w:val="clear" w:pos="360"/>
              </w:tabs>
              <w:spacing w:before="100" w:beforeAutospacing="1" w:after="100" w:afterAutospacing="1"/>
              <w:rPr>
                <w:rFonts w:cstheme="minorHAnsi"/>
                <w:color w:val="000000"/>
                <w:sz w:val="24"/>
                <w:szCs w:val="24"/>
              </w:rPr>
            </w:pPr>
            <w:r w:rsidRPr="00581EA7">
              <w:rPr>
                <w:rFonts w:cstheme="minorHAnsi"/>
                <w:color w:val="000000"/>
                <w:sz w:val="24"/>
                <w:szCs w:val="24"/>
              </w:rPr>
              <w:t>Students explore post</w:t>
            </w:r>
            <w:r w:rsidR="00D07053">
              <w:rPr>
                <w:rFonts w:cstheme="minorHAnsi"/>
                <w:color w:val="000000"/>
                <w:sz w:val="24"/>
                <w:szCs w:val="24"/>
              </w:rPr>
              <w:t>-</w:t>
            </w:r>
            <w:r w:rsidRPr="00581EA7">
              <w:rPr>
                <w:rFonts w:cstheme="minorHAnsi"/>
                <w:color w:val="000000"/>
                <w:sz w:val="24"/>
                <w:szCs w:val="24"/>
              </w:rPr>
              <w:t xml:space="preserve"> 16 pathwa</w:t>
            </w:r>
            <w:r w:rsidR="005B6B92">
              <w:rPr>
                <w:rFonts w:cstheme="minorHAnsi"/>
                <w:color w:val="000000"/>
                <w:sz w:val="24"/>
                <w:szCs w:val="24"/>
              </w:rPr>
              <w:t>ys in in more detail</w:t>
            </w:r>
          </w:p>
          <w:p w:rsidR="00212F7D" w:rsidRDefault="00212F7D" w:rsidP="005A6899">
            <w:pPr>
              <w:numPr>
                <w:ilvl w:val="0"/>
                <w:numId w:val="11"/>
              </w:numPr>
              <w:spacing w:before="100" w:beforeAutospacing="1" w:after="100" w:afterAutospacing="1"/>
              <w:rPr>
                <w:rFonts w:eastAsia="Times New Roman" w:cstheme="minorHAnsi"/>
                <w:color w:val="000000"/>
                <w:sz w:val="24"/>
                <w:szCs w:val="24"/>
                <w:lang w:eastAsia="en-GB"/>
              </w:rPr>
            </w:pPr>
            <w:r w:rsidRPr="00581EA7">
              <w:rPr>
                <w:rFonts w:eastAsia="Times New Roman" w:cstheme="minorHAnsi"/>
                <w:color w:val="000000"/>
                <w:sz w:val="24"/>
                <w:szCs w:val="24"/>
                <w:lang w:eastAsia="en-GB"/>
              </w:rPr>
              <w:t>Students have a wide range of opportunities to engage with a range of local business, FE, HE and training providers.</w:t>
            </w:r>
          </w:p>
          <w:p w:rsidR="00212F7D" w:rsidRPr="00581EA7" w:rsidRDefault="00212F7D" w:rsidP="005A6899">
            <w:pPr>
              <w:numPr>
                <w:ilvl w:val="0"/>
                <w:numId w:val="11"/>
              </w:numPr>
              <w:tabs>
                <w:tab w:val="clear" w:pos="360"/>
              </w:tabs>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Students attend careers talks and </w:t>
            </w:r>
            <w:r w:rsidR="005B6B92">
              <w:rPr>
                <w:rFonts w:eastAsia="Times New Roman" w:cstheme="minorHAnsi"/>
                <w:color w:val="000000"/>
                <w:sz w:val="24"/>
                <w:szCs w:val="24"/>
                <w:lang w:eastAsia="en-GB"/>
              </w:rPr>
              <w:t xml:space="preserve">fairs and </w:t>
            </w:r>
            <w:r w:rsidR="005B6B92" w:rsidRPr="00581EA7">
              <w:rPr>
                <w:rFonts w:eastAsia="Times New Roman" w:cstheme="minorHAnsi"/>
                <w:color w:val="000000"/>
                <w:sz w:val="24"/>
                <w:szCs w:val="24"/>
                <w:lang w:eastAsia="en-GB"/>
              </w:rPr>
              <w:t>are encouraged to access LMI independently.</w:t>
            </w:r>
          </w:p>
          <w:p w:rsidR="00212F7D" w:rsidRPr="00505002" w:rsidRDefault="00212F7D" w:rsidP="005A6899">
            <w:pPr>
              <w:numPr>
                <w:ilvl w:val="0"/>
                <w:numId w:val="11"/>
              </w:numPr>
              <w:spacing w:before="100" w:beforeAutospacing="1" w:after="100" w:afterAutospacing="1"/>
              <w:rPr>
                <w:rFonts w:eastAsia="Times New Roman" w:cstheme="minorHAnsi"/>
                <w:color w:val="000000"/>
                <w:sz w:val="24"/>
                <w:szCs w:val="24"/>
                <w:lang w:eastAsia="en-GB"/>
              </w:rPr>
            </w:pPr>
            <w:r w:rsidRPr="00505002">
              <w:rPr>
                <w:rFonts w:eastAsia="Times New Roman" w:cstheme="minorHAnsi"/>
                <w:color w:val="000000"/>
                <w:sz w:val="24"/>
                <w:szCs w:val="24"/>
                <w:lang w:eastAsia="en-GB"/>
              </w:rPr>
              <w:t>Students reassess personal strengths with</w:t>
            </w:r>
            <w:r>
              <w:rPr>
                <w:rFonts w:eastAsia="Times New Roman" w:cstheme="minorHAnsi"/>
                <w:color w:val="000000"/>
                <w:sz w:val="24"/>
                <w:szCs w:val="24"/>
                <w:lang w:eastAsia="en-GB"/>
              </w:rPr>
              <w:t xml:space="preserve"> a focus on transferable skills in preparation for CV completion and mock interviews </w:t>
            </w:r>
          </w:p>
          <w:p w:rsidR="00212F7D" w:rsidRPr="00581EA7" w:rsidRDefault="00212F7D" w:rsidP="005A6899">
            <w:pPr>
              <w:numPr>
                <w:ilvl w:val="0"/>
                <w:numId w:val="11"/>
              </w:numPr>
              <w:tabs>
                <w:tab w:val="clear" w:pos="360"/>
              </w:tabs>
              <w:spacing w:before="100" w:beforeAutospacing="1" w:after="100" w:afterAutospacing="1"/>
              <w:rPr>
                <w:rFonts w:cstheme="minorHAnsi"/>
                <w:color w:val="000000"/>
                <w:sz w:val="24"/>
                <w:szCs w:val="24"/>
              </w:rPr>
            </w:pPr>
            <w:r>
              <w:rPr>
                <w:rFonts w:cstheme="minorHAnsi"/>
                <w:color w:val="000000"/>
                <w:sz w:val="24"/>
                <w:szCs w:val="24"/>
              </w:rPr>
              <w:t xml:space="preserve">Financial capability </w:t>
            </w:r>
            <w:r w:rsidRPr="00581EA7">
              <w:rPr>
                <w:rFonts w:cstheme="minorHAnsi"/>
                <w:color w:val="000000"/>
                <w:sz w:val="24"/>
                <w:szCs w:val="24"/>
              </w:rPr>
              <w:t>is developed further and students are encouraged to think about employability, which careers appeal to them and to identify and set themselves realistic future goals.</w:t>
            </w:r>
          </w:p>
          <w:p w:rsidR="00212F7D" w:rsidRPr="00581EA7" w:rsidRDefault="00212F7D" w:rsidP="005A6899">
            <w:pPr>
              <w:numPr>
                <w:ilvl w:val="0"/>
                <w:numId w:val="11"/>
              </w:numPr>
              <w:tabs>
                <w:tab w:val="clear" w:pos="360"/>
              </w:tabs>
              <w:spacing w:before="100" w:beforeAutospacing="1" w:after="100" w:afterAutospacing="1"/>
              <w:rPr>
                <w:rFonts w:cstheme="minorHAnsi"/>
                <w:color w:val="000000"/>
                <w:sz w:val="24"/>
                <w:szCs w:val="24"/>
              </w:rPr>
            </w:pPr>
            <w:r w:rsidRPr="00581EA7">
              <w:rPr>
                <w:rFonts w:cstheme="minorHAnsi"/>
                <w:color w:val="000000"/>
                <w:sz w:val="24"/>
                <w:szCs w:val="24"/>
              </w:rPr>
              <w:t>Students have optional access to independent and impartial advisers via a referral system.  They are also encouraged to use careers resources available and informed where to find out more about specific courses/careers.</w:t>
            </w:r>
          </w:p>
          <w:p w:rsidR="00212F7D" w:rsidRPr="00581EA7" w:rsidRDefault="00212F7D" w:rsidP="005A6899">
            <w:pPr>
              <w:numPr>
                <w:ilvl w:val="0"/>
                <w:numId w:val="11"/>
              </w:numPr>
              <w:tabs>
                <w:tab w:val="clear" w:pos="360"/>
              </w:tabs>
              <w:spacing w:before="100" w:beforeAutospacing="1" w:after="100" w:afterAutospacing="1"/>
              <w:rPr>
                <w:rFonts w:cstheme="minorHAnsi"/>
                <w:color w:val="000000"/>
                <w:sz w:val="24"/>
                <w:szCs w:val="24"/>
              </w:rPr>
            </w:pPr>
            <w:r w:rsidRPr="00581EA7">
              <w:rPr>
                <w:rFonts w:cstheme="minorHAnsi"/>
                <w:color w:val="000000"/>
                <w:sz w:val="24"/>
                <w:szCs w:val="24"/>
              </w:rPr>
              <w:t xml:space="preserve">Students </w:t>
            </w:r>
            <w:r>
              <w:rPr>
                <w:rFonts w:cstheme="minorHAnsi"/>
                <w:color w:val="000000"/>
                <w:sz w:val="24"/>
                <w:szCs w:val="24"/>
              </w:rPr>
              <w:t xml:space="preserve">arrange and </w:t>
            </w:r>
            <w:r w:rsidR="005B6B92">
              <w:rPr>
                <w:rFonts w:cstheme="minorHAnsi"/>
                <w:color w:val="000000"/>
                <w:sz w:val="24"/>
                <w:szCs w:val="24"/>
              </w:rPr>
              <w:t>complete work experience and reflect upon how they have benefited.</w:t>
            </w:r>
          </w:p>
          <w:p w:rsidR="00212F7D" w:rsidRPr="00435F30" w:rsidRDefault="00212F7D" w:rsidP="00435F30">
            <w:pPr>
              <w:numPr>
                <w:ilvl w:val="0"/>
                <w:numId w:val="11"/>
              </w:numPr>
              <w:spacing w:before="100" w:beforeAutospacing="1" w:after="100" w:afterAutospacing="1"/>
              <w:rPr>
                <w:rFonts w:cstheme="minorHAnsi"/>
                <w:color w:val="000000"/>
                <w:sz w:val="24"/>
                <w:szCs w:val="24"/>
              </w:rPr>
            </w:pPr>
            <w:r w:rsidRPr="00581EA7">
              <w:rPr>
                <w:rFonts w:cstheme="minorHAnsi"/>
                <w:color w:val="000000"/>
                <w:sz w:val="24"/>
                <w:szCs w:val="24"/>
              </w:rPr>
              <w:t>Students develop interview techniqu</w:t>
            </w:r>
            <w:r w:rsidR="00D07053">
              <w:rPr>
                <w:rFonts w:cstheme="minorHAnsi"/>
                <w:color w:val="000000"/>
                <w:sz w:val="24"/>
                <w:szCs w:val="24"/>
              </w:rPr>
              <w:t>es</w:t>
            </w:r>
            <w:r w:rsidRPr="00581EA7">
              <w:rPr>
                <w:rFonts w:cstheme="minorHAnsi"/>
                <w:color w:val="000000"/>
                <w:sz w:val="24"/>
                <w:szCs w:val="24"/>
              </w:rPr>
              <w:t xml:space="preserve"> and complete a mock interview with a local employer.</w:t>
            </w:r>
          </w:p>
        </w:tc>
      </w:tr>
      <w:tr w:rsidR="00212F7D" w:rsidTr="00354618">
        <w:trPr>
          <w:cantSplit/>
          <w:trHeight w:val="2992"/>
        </w:trPr>
        <w:tc>
          <w:tcPr>
            <w:tcW w:w="709" w:type="dxa"/>
            <w:vMerge/>
            <w:shd w:val="clear" w:color="auto" w:fill="FFFF00"/>
          </w:tcPr>
          <w:p w:rsidR="00212F7D" w:rsidRPr="00581EA7" w:rsidRDefault="00212F7D" w:rsidP="005A6899">
            <w:pPr>
              <w:rPr>
                <w:sz w:val="32"/>
                <w:szCs w:val="32"/>
              </w:rPr>
            </w:pPr>
          </w:p>
        </w:tc>
        <w:tc>
          <w:tcPr>
            <w:tcW w:w="851" w:type="dxa"/>
            <w:shd w:val="clear" w:color="auto" w:fill="FFFF00"/>
            <w:textDirection w:val="btLr"/>
          </w:tcPr>
          <w:p w:rsidR="00212F7D" w:rsidRPr="00581EA7" w:rsidRDefault="00212F7D" w:rsidP="005A6899">
            <w:pPr>
              <w:ind w:left="113" w:right="113"/>
              <w:jc w:val="center"/>
              <w:rPr>
                <w:sz w:val="32"/>
                <w:szCs w:val="32"/>
              </w:rPr>
            </w:pPr>
            <w:r w:rsidRPr="00581EA7">
              <w:rPr>
                <w:sz w:val="32"/>
                <w:szCs w:val="32"/>
              </w:rPr>
              <w:t xml:space="preserve">Year </w:t>
            </w:r>
            <w:r>
              <w:rPr>
                <w:sz w:val="32"/>
                <w:szCs w:val="32"/>
              </w:rPr>
              <w:t>11</w:t>
            </w:r>
          </w:p>
          <w:p w:rsidR="00212F7D" w:rsidRPr="00581EA7" w:rsidRDefault="00212F7D" w:rsidP="005A6899">
            <w:pPr>
              <w:ind w:left="113" w:right="113"/>
              <w:rPr>
                <w:sz w:val="32"/>
                <w:szCs w:val="32"/>
              </w:rPr>
            </w:pPr>
          </w:p>
        </w:tc>
        <w:tc>
          <w:tcPr>
            <w:tcW w:w="14742" w:type="dxa"/>
            <w:shd w:val="clear" w:color="auto" w:fill="auto"/>
          </w:tcPr>
          <w:p w:rsidR="00212F7D" w:rsidRPr="00212F7D" w:rsidRDefault="00212F7D" w:rsidP="00212F7D">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Students are supported with post</w:t>
            </w:r>
            <w:r w:rsidR="00D07053">
              <w:rPr>
                <w:rFonts w:eastAsia="Times New Roman" w:cstheme="minorHAnsi"/>
                <w:color w:val="000000"/>
                <w:sz w:val="24"/>
                <w:szCs w:val="24"/>
                <w:lang w:eastAsia="en-GB"/>
              </w:rPr>
              <w:t>-</w:t>
            </w:r>
            <w:r w:rsidRPr="00212F7D">
              <w:rPr>
                <w:rFonts w:eastAsia="Times New Roman" w:cstheme="minorHAnsi"/>
                <w:color w:val="000000"/>
                <w:sz w:val="24"/>
                <w:szCs w:val="24"/>
                <w:lang w:eastAsia="en-GB"/>
              </w:rPr>
              <w:t xml:space="preserve"> 16 choices and encouraged to consider all their options including further study and apprenticeships.</w:t>
            </w:r>
          </w:p>
          <w:p w:rsidR="00212F7D" w:rsidRDefault="00212F7D" w:rsidP="00212F7D">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Students are encouraged to consider how LMI is relevant to their post</w:t>
            </w:r>
            <w:r w:rsidR="00D07053">
              <w:rPr>
                <w:rFonts w:eastAsia="Times New Roman" w:cstheme="minorHAnsi"/>
                <w:color w:val="000000"/>
                <w:sz w:val="24"/>
                <w:szCs w:val="24"/>
                <w:lang w:eastAsia="en-GB"/>
              </w:rPr>
              <w:t>-</w:t>
            </w:r>
            <w:r w:rsidRPr="00212F7D">
              <w:rPr>
                <w:rFonts w:eastAsia="Times New Roman" w:cstheme="minorHAnsi"/>
                <w:color w:val="000000"/>
                <w:sz w:val="24"/>
                <w:szCs w:val="24"/>
                <w:lang w:eastAsia="en-GB"/>
              </w:rPr>
              <w:t xml:space="preserve"> 16 options.</w:t>
            </w:r>
          </w:p>
          <w:p w:rsidR="00212F7D" w:rsidRPr="00435F30" w:rsidRDefault="00212F7D" w:rsidP="00435F30">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 xml:space="preserve">All students have a one to one guidance interview with a </w:t>
            </w:r>
            <w:r w:rsidR="00435B02">
              <w:rPr>
                <w:rFonts w:eastAsia="Times New Roman" w:cstheme="minorHAnsi"/>
                <w:color w:val="000000"/>
                <w:sz w:val="24"/>
                <w:szCs w:val="24"/>
                <w:lang w:eastAsia="en-GB"/>
              </w:rPr>
              <w:t xml:space="preserve">careers </w:t>
            </w:r>
            <w:r w:rsidR="004E3CE8">
              <w:rPr>
                <w:rFonts w:eastAsia="Times New Roman" w:cstheme="minorHAnsi"/>
                <w:color w:val="000000"/>
                <w:sz w:val="24"/>
                <w:szCs w:val="24"/>
                <w:lang w:eastAsia="en-GB"/>
              </w:rPr>
              <w:t xml:space="preserve">advisor </w:t>
            </w:r>
            <w:r w:rsidR="004E3CE8" w:rsidRPr="00212F7D">
              <w:rPr>
                <w:rFonts w:eastAsia="Times New Roman" w:cstheme="minorHAnsi"/>
                <w:color w:val="000000"/>
                <w:sz w:val="24"/>
                <w:szCs w:val="24"/>
                <w:lang w:eastAsia="en-GB"/>
              </w:rPr>
              <w:t>(</w:t>
            </w:r>
            <w:r w:rsidRPr="00212F7D">
              <w:rPr>
                <w:rFonts w:eastAsia="Times New Roman" w:cstheme="minorHAnsi"/>
                <w:color w:val="000000"/>
                <w:sz w:val="24"/>
                <w:szCs w:val="24"/>
                <w:lang w:eastAsia="en-GB"/>
              </w:rPr>
              <w:t>L6 qualified and matrix accredited).</w:t>
            </w:r>
            <w:r w:rsidR="00435F30" w:rsidRPr="00212F7D">
              <w:rPr>
                <w:rFonts w:eastAsia="Times New Roman" w:cstheme="minorHAnsi"/>
                <w:color w:val="000000"/>
                <w:sz w:val="24"/>
                <w:szCs w:val="24"/>
                <w:lang w:eastAsia="en-GB"/>
              </w:rPr>
              <w:t xml:space="preserve"> They are also encouraged to use careers resources available and informed where to find out more about specific courses/careers.</w:t>
            </w:r>
          </w:p>
          <w:p w:rsidR="00212F7D" w:rsidRDefault="00212F7D" w:rsidP="00435F30">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Students use careers interviews to help understand different career pathways and entry requirements and are encouraged to make contingency plans should results be better/worse than expected and set personal targets for development.</w:t>
            </w:r>
          </w:p>
          <w:p w:rsidR="00435F30" w:rsidRPr="00435F30" w:rsidRDefault="00435F30" w:rsidP="00435F30">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435F30">
              <w:rPr>
                <w:rFonts w:eastAsia="Times New Roman" w:cstheme="minorHAnsi"/>
                <w:color w:val="000000"/>
                <w:sz w:val="24"/>
                <w:szCs w:val="24"/>
                <w:lang w:eastAsia="en-GB"/>
              </w:rPr>
              <w:t>Students are encouraged to think about the kind of behaviour potential employers look for</w:t>
            </w:r>
            <w:r w:rsidR="00435B02">
              <w:rPr>
                <w:rFonts w:eastAsia="Times New Roman" w:cstheme="minorHAnsi"/>
                <w:color w:val="000000"/>
                <w:sz w:val="24"/>
                <w:szCs w:val="24"/>
                <w:lang w:eastAsia="en-GB"/>
              </w:rPr>
              <w:t>.</w:t>
            </w:r>
          </w:p>
          <w:p w:rsidR="00212F7D" w:rsidRPr="00212F7D" w:rsidRDefault="00212F7D" w:rsidP="00212F7D">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Students are encouraged to attend careers talks, fairs, college open days and taster days with employers.</w:t>
            </w:r>
          </w:p>
          <w:p w:rsidR="00212F7D" w:rsidRPr="00212F7D" w:rsidRDefault="00212F7D" w:rsidP="00212F7D">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 xml:space="preserve">Students are assisted further with CV </w:t>
            </w:r>
            <w:r w:rsidR="009F01AE">
              <w:rPr>
                <w:rFonts w:eastAsia="Times New Roman" w:cstheme="minorHAnsi"/>
                <w:color w:val="000000"/>
                <w:sz w:val="24"/>
                <w:szCs w:val="24"/>
                <w:lang w:eastAsia="en-GB"/>
              </w:rPr>
              <w:t xml:space="preserve">writing and encouraged to have </w:t>
            </w:r>
            <w:r w:rsidR="009F01AE" w:rsidRPr="00212F7D">
              <w:rPr>
                <w:rFonts w:eastAsia="Times New Roman" w:cstheme="minorHAnsi"/>
                <w:color w:val="000000"/>
                <w:sz w:val="24"/>
                <w:szCs w:val="24"/>
                <w:lang w:eastAsia="en-GB"/>
              </w:rPr>
              <w:t>completed</w:t>
            </w:r>
            <w:r w:rsidRPr="00212F7D">
              <w:rPr>
                <w:rFonts w:eastAsia="Times New Roman" w:cstheme="minorHAnsi"/>
                <w:color w:val="000000"/>
                <w:sz w:val="24"/>
                <w:szCs w:val="24"/>
                <w:lang w:eastAsia="en-GB"/>
              </w:rPr>
              <w:t xml:space="preserve"> a CV and cover letter</w:t>
            </w:r>
            <w:r w:rsidR="009F01AE">
              <w:rPr>
                <w:rFonts w:eastAsia="Times New Roman" w:cstheme="minorHAnsi"/>
                <w:color w:val="000000"/>
                <w:sz w:val="24"/>
                <w:szCs w:val="24"/>
                <w:lang w:eastAsia="en-GB"/>
              </w:rPr>
              <w:t xml:space="preserve"> before the application process begins.</w:t>
            </w:r>
          </w:p>
          <w:p w:rsidR="00212F7D" w:rsidRPr="00E57EBD" w:rsidRDefault="00212F7D" w:rsidP="00E57EBD">
            <w:pPr>
              <w:numPr>
                <w:ilvl w:val="0"/>
                <w:numId w:val="15"/>
              </w:numPr>
              <w:tabs>
                <w:tab w:val="clear" w:pos="360"/>
                <w:tab w:val="num" w:pos="720"/>
              </w:tabs>
              <w:spacing w:before="100" w:beforeAutospacing="1" w:after="100" w:afterAutospacing="1"/>
              <w:rPr>
                <w:rFonts w:eastAsia="Times New Roman" w:cstheme="minorHAnsi"/>
                <w:color w:val="000000"/>
                <w:sz w:val="24"/>
                <w:szCs w:val="24"/>
                <w:lang w:eastAsia="en-GB"/>
              </w:rPr>
            </w:pPr>
            <w:r w:rsidRPr="00212F7D">
              <w:rPr>
                <w:rFonts w:eastAsia="Times New Roman" w:cstheme="minorHAnsi"/>
                <w:color w:val="000000"/>
                <w:sz w:val="24"/>
                <w:szCs w:val="24"/>
                <w:lang w:eastAsia="en-GB"/>
              </w:rPr>
              <w:t>Students are kept up to date with post 16</w:t>
            </w:r>
            <w:r w:rsidR="00D07053">
              <w:rPr>
                <w:rFonts w:eastAsia="Times New Roman" w:cstheme="minorHAnsi"/>
                <w:color w:val="000000"/>
                <w:sz w:val="24"/>
                <w:szCs w:val="24"/>
                <w:lang w:eastAsia="en-GB"/>
              </w:rPr>
              <w:t>-</w:t>
            </w:r>
            <w:r w:rsidRPr="00212F7D">
              <w:rPr>
                <w:rFonts w:eastAsia="Times New Roman" w:cstheme="minorHAnsi"/>
                <w:color w:val="000000"/>
                <w:sz w:val="24"/>
                <w:szCs w:val="24"/>
                <w:lang w:eastAsia="en-GB"/>
              </w:rPr>
              <w:t xml:space="preserve"> deadlines, open evenings and appropriate internal and external careers events.</w:t>
            </w:r>
          </w:p>
        </w:tc>
      </w:tr>
    </w:tbl>
    <w:p w:rsidR="008019BC" w:rsidRDefault="008019BC" w:rsidP="00212F7D"/>
    <w:p w:rsidR="00BA3361" w:rsidRDefault="00BA3361" w:rsidP="00212F7D"/>
    <w:tbl>
      <w:tblPr>
        <w:tblStyle w:val="TableGrid"/>
        <w:tblW w:w="16160" w:type="dxa"/>
        <w:tblInd w:w="-1026" w:type="dxa"/>
        <w:tblLayout w:type="fixed"/>
        <w:tblLook w:val="04A0" w:firstRow="1" w:lastRow="0" w:firstColumn="1" w:lastColumn="0" w:noHBand="0" w:noVBand="1"/>
      </w:tblPr>
      <w:tblGrid>
        <w:gridCol w:w="1560"/>
        <w:gridCol w:w="5670"/>
        <w:gridCol w:w="2268"/>
        <w:gridCol w:w="2268"/>
        <w:gridCol w:w="2268"/>
        <w:gridCol w:w="2126"/>
      </w:tblGrid>
      <w:tr w:rsidR="00E97383" w:rsidTr="008C0ED1">
        <w:tc>
          <w:tcPr>
            <w:tcW w:w="16160" w:type="dxa"/>
            <w:gridSpan w:val="6"/>
            <w:shd w:val="clear" w:color="auto" w:fill="8DB3E2" w:themeFill="text2" w:themeFillTint="66"/>
          </w:tcPr>
          <w:p w:rsidR="00E97383" w:rsidRDefault="00E97383" w:rsidP="006130B1">
            <w:pPr>
              <w:jc w:val="center"/>
              <w:rPr>
                <w:b/>
                <w:sz w:val="36"/>
                <w:szCs w:val="36"/>
              </w:rPr>
            </w:pPr>
            <w:r w:rsidRPr="00F227F2">
              <w:rPr>
                <w:b/>
                <w:sz w:val="36"/>
                <w:szCs w:val="36"/>
              </w:rPr>
              <w:t>Year 11</w:t>
            </w:r>
          </w:p>
          <w:p w:rsidR="00E97383" w:rsidRPr="00F227F2" w:rsidRDefault="00E97383" w:rsidP="00D07053">
            <w:pPr>
              <w:rPr>
                <w:b/>
              </w:rPr>
            </w:pPr>
          </w:p>
        </w:tc>
      </w:tr>
      <w:tr w:rsidR="00BD44D6" w:rsidTr="008C0ED1">
        <w:tc>
          <w:tcPr>
            <w:tcW w:w="1560" w:type="dxa"/>
            <w:shd w:val="clear" w:color="auto" w:fill="auto"/>
          </w:tcPr>
          <w:p w:rsidR="00BD44D6" w:rsidRPr="00E97383" w:rsidRDefault="00BD44D6" w:rsidP="003C6572">
            <w:pPr>
              <w:jc w:val="center"/>
            </w:pPr>
            <w:r w:rsidRPr="00E97383">
              <w:t xml:space="preserve">Date of </w:t>
            </w:r>
            <w:r>
              <w:t xml:space="preserve">activity/event </w:t>
            </w:r>
          </w:p>
        </w:tc>
        <w:tc>
          <w:tcPr>
            <w:tcW w:w="5670" w:type="dxa"/>
          </w:tcPr>
          <w:p w:rsidR="00BD44D6" w:rsidRPr="00F227F2" w:rsidRDefault="00BD44D6" w:rsidP="003C6572">
            <w:pPr>
              <w:jc w:val="center"/>
              <w:rPr>
                <w:b/>
                <w:sz w:val="32"/>
                <w:szCs w:val="32"/>
              </w:rPr>
            </w:pPr>
            <w:r w:rsidRPr="00F227F2">
              <w:rPr>
                <w:b/>
                <w:sz w:val="32"/>
                <w:szCs w:val="32"/>
              </w:rPr>
              <w:t xml:space="preserve">CEIAG activity </w:t>
            </w:r>
          </w:p>
        </w:tc>
        <w:tc>
          <w:tcPr>
            <w:tcW w:w="2268" w:type="dxa"/>
          </w:tcPr>
          <w:p w:rsidR="00BD44D6" w:rsidRPr="00F227F2" w:rsidRDefault="00BD44D6" w:rsidP="003C6572">
            <w:pPr>
              <w:jc w:val="center"/>
              <w:rPr>
                <w:b/>
                <w:sz w:val="32"/>
                <w:szCs w:val="32"/>
              </w:rPr>
            </w:pPr>
            <w:r>
              <w:rPr>
                <w:b/>
                <w:sz w:val="32"/>
                <w:szCs w:val="32"/>
              </w:rPr>
              <w:t xml:space="preserve">Services </w:t>
            </w:r>
            <w:r w:rsidRPr="00F227F2">
              <w:rPr>
                <w:b/>
                <w:sz w:val="32"/>
                <w:szCs w:val="32"/>
              </w:rPr>
              <w:t xml:space="preserve"> </w:t>
            </w:r>
          </w:p>
        </w:tc>
        <w:tc>
          <w:tcPr>
            <w:tcW w:w="2268" w:type="dxa"/>
          </w:tcPr>
          <w:p w:rsidR="00BD44D6" w:rsidRPr="00F227F2" w:rsidRDefault="00BD44D6" w:rsidP="003C6572">
            <w:pPr>
              <w:jc w:val="center"/>
              <w:rPr>
                <w:b/>
                <w:sz w:val="32"/>
                <w:szCs w:val="32"/>
              </w:rPr>
            </w:pPr>
            <w:r w:rsidRPr="00F227F2">
              <w:rPr>
                <w:b/>
                <w:sz w:val="32"/>
                <w:szCs w:val="32"/>
              </w:rPr>
              <w:t>Organised by</w:t>
            </w:r>
          </w:p>
        </w:tc>
        <w:tc>
          <w:tcPr>
            <w:tcW w:w="2268" w:type="dxa"/>
          </w:tcPr>
          <w:p w:rsidR="00BD44D6" w:rsidRPr="00F227F2" w:rsidRDefault="00BD44D6" w:rsidP="00BD44D6">
            <w:pPr>
              <w:jc w:val="center"/>
              <w:rPr>
                <w:b/>
                <w:sz w:val="32"/>
                <w:szCs w:val="32"/>
              </w:rPr>
            </w:pPr>
            <w:r>
              <w:rPr>
                <w:b/>
                <w:sz w:val="32"/>
                <w:szCs w:val="32"/>
              </w:rPr>
              <w:t xml:space="preserve">Partner </w:t>
            </w:r>
          </w:p>
        </w:tc>
        <w:tc>
          <w:tcPr>
            <w:tcW w:w="2126" w:type="dxa"/>
          </w:tcPr>
          <w:p w:rsidR="00BD44D6" w:rsidRPr="00F227F2" w:rsidRDefault="00BD44D6" w:rsidP="006130B1">
            <w:pPr>
              <w:jc w:val="center"/>
              <w:rPr>
                <w:b/>
              </w:rPr>
            </w:pPr>
            <w:r w:rsidRPr="00F227F2">
              <w:rPr>
                <w:b/>
              </w:rPr>
              <w:t xml:space="preserve">CDI Framework Learning Outcomes </w:t>
            </w:r>
          </w:p>
          <w:p w:rsidR="00BD44D6" w:rsidRDefault="00BD44D6" w:rsidP="00630EBC">
            <w:pPr>
              <w:rPr>
                <w:sz w:val="16"/>
                <w:szCs w:val="16"/>
              </w:rPr>
            </w:pPr>
            <w:r w:rsidRPr="006130B1">
              <w:rPr>
                <w:sz w:val="16"/>
                <w:szCs w:val="16"/>
              </w:rPr>
              <w:t xml:space="preserve">SD: Self-Development </w:t>
            </w:r>
          </w:p>
          <w:p w:rsidR="00BD44D6" w:rsidRPr="006130B1" w:rsidRDefault="00BD44D6" w:rsidP="00630EBC">
            <w:pPr>
              <w:rPr>
                <w:sz w:val="16"/>
                <w:szCs w:val="16"/>
              </w:rPr>
            </w:pPr>
            <w:r w:rsidRPr="006130B1">
              <w:rPr>
                <w:sz w:val="16"/>
                <w:szCs w:val="16"/>
              </w:rPr>
              <w:t>CE: Careers Exploration</w:t>
            </w:r>
          </w:p>
          <w:p w:rsidR="00BD44D6" w:rsidRDefault="00BD44D6" w:rsidP="00630EBC">
            <w:r w:rsidRPr="006130B1">
              <w:rPr>
                <w:sz w:val="16"/>
                <w:szCs w:val="16"/>
              </w:rPr>
              <w:t>CM: Careers Management</w:t>
            </w:r>
          </w:p>
        </w:tc>
      </w:tr>
      <w:tr w:rsidR="00BD44D6" w:rsidTr="008C0ED1">
        <w:tc>
          <w:tcPr>
            <w:tcW w:w="1560" w:type="dxa"/>
          </w:tcPr>
          <w:p w:rsidR="00BD44D6" w:rsidRDefault="00BD44D6" w:rsidP="003C6572">
            <w:pPr>
              <w:jc w:val="center"/>
            </w:pPr>
            <w:r>
              <w:t>September to July</w:t>
            </w:r>
          </w:p>
        </w:tc>
        <w:tc>
          <w:tcPr>
            <w:tcW w:w="5670" w:type="dxa"/>
          </w:tcPr>
          <w:p w:rsidR="00BD44D6" w:rsidRPr="00795503" w:rsidRDefault="00BD44D6" w:rsidP="00F227F2">
            <w:pPr>
              <w:jc w:val="center"/>
              <w:rPr>
                <w:b/>
              </w:rPr>
            </w:pPr>
            <w:r w:rsidRPr="00795503">
              <w:rPr>
                <w:b/>
              </w:rPr>
              <w:t>Access to independent and impartial careers advice and support</w:t>
            </w:r>
          </w:p>
          <w:p w:rsidR="00BD44D6" w:rsidRPr="00795503" w:rsidRDefault="00BD44D6" w:rsidP="00154944">
            <w:pPr>
              <w:jc w:val="center"/>
            </w:pPr>
            <w:r>
              <w:t xml:space="preserve"> </w:t>
            </w:r>
            <w:r w:rsidR="00154944">
              <w:t>C</w:t>
            </w:r>
            <w:r w:rsidR="00416325">
              <w:t>areers guidance</w:t>
            </w:r>
            <w:r w:rsidRPr="00795503">
              <w:t xml:space="preserve"> advisor </w:t>
            </w:r>
            <w:r w:rsidR="00154944">
              <w:t xml:space="preserve">and Connexions </w:t>
            </w:r>
            <w:r w:rsidRPr="00795503">
              <w:t xml:space="preserve">via: staff referral, student/parent contacting </w:t>
            </w:r>
            <w:r w:rsidR="00416325">
              <w:t>SHV</w:t>
            </w:r>
          </w:p>
        </w:tc>
        <w:tc>
          <w:tcPr>
            <w:tcW w:w="2268" w:type="dxa"/>
          </w:tcPr>
          <w:p w:rsidR="007E1EF8" w:rsidRPr="007E1EF8" w:rsidRDefault="007E1EF8" w:rsidP="007E1EF8">
            <w:pPr>
              <w:rPr>
                <w:rFonts w:cstheme="minorHAnsi"/>
              </w:rPr>
            </w:pPr>
            <w:r w:rsidRPr="007E1EF8">
              <w:rPr>
                <w:rFonts w:cstheme="minorHAnsi"/>
              </w:rPr>
              <w:t>Careers information, advice and guidance.</w:t>
            </w:r>
          </w:p>
          <w:p w:rsidR="00BD44D6" w:rsidRDefault="007E1EF8" w:rsidP="00154944">
            <w:r w:rsidRPr="007E1EF8">
              <w:rPr>
                <w:rFonts w:cstheme="minorHAnsi"/>
              </w:rPr>
              <w:t>One to one guidance</w:t>
            </w:r>
          </w:p>
        </w:tc>
        <w:tc>
          <w:tcPr>
            <w:tcW w:w="2268" w:type="dxa"/>
          </w:tcPr>
          <w:p w:rsidR="00BD44D6" w:rsidRDefault="00BD44D6" w:rsidP="008C0ED1">
            <w:pPr>
              <w:jc w:val="center"/>
            </w:pPr>
            <w:r>
              <w:t>H. Akien</w:t>
            </w:r>
          </w:p>
          <w:p w:rsidR="00416325" w:rsidRDefault="00416325" w:rsidP="008C0ED1">
            <w:pPr>
              <w:jc w:val="center"/>
            </w:pPr>
            <w:proofErr w:type="spellStart"/>
            <w:r>
              <w:t>J.Robinson</w:t>
            </w:r>
            <w:proofErr w:type="spellEnd"/>
          </w:p>
        </w:tc>
        <w:tc>
          <w:tcPr>
            <w:tcW w:w="2268" w:type="dxa"/>
          </w:tcPr>
          <w:p w:rsidR="00BD44D6" w:rsidRDefault="00416325" w:rsidP="003C6572">
            <w:pPr>
              <w:jc w:val="center"/>
            </w:pPr>
            <w:r>
              <w:t xml:space="preserve">Connexions </w:t>
            </w:r>
          </w:p>
        </w:tc>
        <w:tc>
          <w:tcPr>
            <w:tcW w:w="2126" w:type="dxa"/>
          </w:tcPr>
          <w:p w:rsidR="00BD44D6" w:rsidRDefault="00BD44D6" w:rsidP="00630EBC">
            <w:r>
              <w:t>CM: 10</w:t>
            </w:r>
          </w:p>
          <w:p w:rsidR="00D07053" w:rsidRPr="00D07053" w:rsidRDefault="00D07053" w:rsidP="00630EBC">
            <w:pPr>
              <w:rPr>
                <w:sz w:val="18"/>
                <w:szCs w:val="18"/>
              </w:rPr>
            </w:pPr>
            <w:r w:rsidRPr="00D07053">
              <w:rPr>
                <w:sz w:val="18"/>
                <w:szCs w:val="18"/>
              </w:rPr>
              <w:t>Gatsby benchmarks:</w:t>
            </w:r>
            <w:r>
              <w:rPr>
                <w:sz w:val="18"/>
                <w:szCs w:val="18"/>
              </w:rPr>
              <w:t xml:space="preserve"> 3,8</w:t>
            </w:r>
          </w:p>
        </w:tc>
      </w:tr>
      <w:tr w:rsidR="00BD44D6" w:rsidTr="008C0ED1">
        <w:tc>
          <w:tcPr>
            <w:tcW w:w="1560" w:type="dxa"/>
          </w:tcPr>
          <w:p w:rsidR="00BD44D6" w:rsidRDefault="00154944" w:rsidP="003C6572">
            <w:pPr>
              <w:jc w:val="center"/>
            </w:pPr>
            <w:r>
              <w:t>November</w:t>
            </w:r>
          </w:p>
          <w:p w:rsidR="00BD44D6" w:rsidRDefault="00BD44D6" w:rsidP="003C6572">
            <w:pPr>
              <w:jc w:val="center"/>
            </w:pPr>
          </w:p>
          <w:p w:rsidR="00BD44D6" w:rsidRDefault="00BD44D6" w:rsidP="003C6572">
            <w:pPr>
              <w:jc w:val="center"/>
            </w:pPr>
            <w:r>
              <w:t xml:space="preserve"> </w:t>
            </w:r>
          </w:p>
        </w:tc>
        <w:tc>
          <w:tcPr>
            <w:tcW w:w="5670" w:type="dxa"/>
          </w:tcPr>
          <w:p w:rsidR="00BD44D6" w:rsidRPr="005532BA" w:rsidRDefault="00BD44D6" w:rsidP="005532BA">
            <w:pPr>
              <w:jc w:val="center"/>
              <w:rPr>
                <w:b/>
              </w:rPr>
            </w:pPr>
            <w:r w:rsidRPr="005532BA">
              <w:rPr>
                <w:b/>
              </w:rPr>
              <w:t>Careers</w:t>
            </w:r>
            <w:r>
              <w:rPr>
                <w:b/>
              </w:rPr>
              <w:t xml:space="preserve">/apprenticeships </w:t>
            </w:r>
            <w:r w:rsidR="004D6AEC">
              <w:rPr>
                <w:b/>
              </w:rPr>
              <w:t>fairs</w:t>
            </w:r>
          </w:p>
          <w:p w:rsidR="00BD44D6" w:rsidRPr="002B5CEE" w:rsidRDefault="00BD44D6" w:rsidP="005532BA">
            <w:pPr>
              <w:jc w:val="center"/>
            </w:pPr>
            <w:r>
              <w:t>for all students and parents</w:t>
            </w:r>
          </w:p>
        </w:tc>
        <w:tc>
          <w:tcPr>
            <w:tcW w:w="2268" w:type="dxa"/>
          </w:tcPr>
          <w:p w:rsidR="004D6AEC" w:rsidRPr="004D6AEC" w:rsidRDefault="004D6AEC" w:rsidP="004D6AEC">
            <w:pPr>
              <w:jc w:val="center"/>
            </w:pPr>
            <w:r>
              <w:t>Careers education</w:t>
            </w:r>
          </w:p>
          <w:p w:rsidR="004D6AEC" w:rsidRPr="004D6AEC" w:rsidRDefault="004D6AEC" w:rsidP="004D6AEC">
            <w:pPr>
              <w:jc w:val="center"/>
            </w:pPr>
            <w:r w:rsidRPr="004D6AEC">
              <w:t xml:space="preserve">Careers information </w:t>
            </w:r>
          </w:p>
          <w:p w:rsidR="00BD44D6" w:rsidRDefault="004D6AEC" w:rsidP="004D6AEC">
            <w:pPr>
              <w:jc w:val="center"/>
            </w:pPr>
            <w:r w:rsidRPr="004D6AEC">
              <w:t>Employer engagement</w:t>
            </w:r>
          </w:p>
        </w:tc>
        <w:tc>
          <w:tcPr>
            <w:tcW w:w="2268" w:type="dxa"/>
          </w:tcPr>
          <w:p w:rsidR="00BD44D6" w:rsidRDefault="00BD44D6" w:rsidP="008C0ED1">
            <w:pPr>
              <w:jc w:val="center"/>
            </w:pPr>
            <w:r>
              <w:t>H. Akien</w:t>
            </w:r>
          </w:p>
          <w:p w:rsidR="00154944" w:rsidRDefault="00154944" w:rsidP="008C0ED1">
            <w:pPr>
              <w:jc w:val="center"/>
            </w:pPr>
            <w:proofErr w:type="spellStart"/>
            <w:r>
              <w:t>J.Robinson</w:t>
            </w:r>
            <w:proofErr w:type="spellEnd"/>
          </w:p>
        </w:tc>
        <w:tc>
          <w:tcPr>
            <w:tcW w:w="2268" w:type="dxa"/>
          </w:tcPr>
          <w:p w:rsidR="00BD44D6" w:rsidRDefault="00BD44D6" w:rsidP="008C0ED1">
            <w:pPr>
              <w:jc w:val="center"/>
            </w:pPr>
            <w:r>
              <w:t>Various providers</w:t>
            </w:r>
          </w:p>
        </w:tc>
        <w:tc>
          <w:tcPr>
            <w:tcW w:w="2126" w:type="dxa"/>
          </w:tcPr>
          <w:p w:rsidR="00BD44D6" w:rsidRDefault="008C0ED1" w:rsidP="008C0ED1">
            <w:r>
              <w:t xml:space="preserve">CM: 14 </w:t>
            </w:r>
            <w:r w:rsidR="00BD44D6" w:rsidRPr="00ED4688">
              <w:t xml:space="preserve"> </w:t>
            </w:r>
          </w:p>
          <w:p w:rsidR="00D07053" w:rsidRDefault="00D07053" w:rsidP="00F6652D">
            <w:r w:rsidRPr="00D07053">
              <w:rPr>
                <w:sz w:val="18"/>
                <w:szCs w:val="18"/>
              </w:rPr>
              <w:t>Gatsby benchmarks:</w:t>
            </w:r>
            <w:r>
              <w:rPr>
                <w:sz w:val="18"/>
                <w:szCs w:val="18"/>
              </w:rPr>
              <w:t xml:space="preserve"> </w:t>
            </w:r>
            <w:r w:rsidR="00F6652D">
              <w:rPr>
                <w:sz w:val="18"/>
                <w:szCs w:val="18"/>
              </w:rPr>
              <w:t>5</w:t>
            </w:r>
          </w:p>
        </w:tc>
      </w:tr>
      <w:tr w:rsidR="009F613B" w:rsidTr="008C0ED1">
        <w:tc>
          <w:tcPr>
            <w:tcW w:w="1560" w:type="dxa"/>
            <w:vMerge w:val="restart"/>
          </w:tcPr>
          <w:p w:rsidR="009F613B" w:rsidRDefault="009F613B" w:rsidP="003C6572">
            <w:pPr>
              <w:jc w:val="center"/>
            </w:pPr>
          </w:p>
          <w:p w:rsidR="009F613B" w:rsidRDefault="009F613B" w:rsidP="003C6572">
            <w:pPr>
              <w:jc w:val="center"/>
            </w:pPr>
            <w:r>
              <w:t>December</w:t>
            </w:r>
          </w:p>
        </w:tc>
        <w:tc>
          <w:tcPr>
            <w:tcW w:w="5670" w:type="dxa"/>
            <w:vMerge w:val="restart"/>
          </w:tcPr>
          <w:p w:rsidR="009F613B" w:rsidRDefault="009F613B" w:rsidP="005532BA">
            <w:pPr>
              <w:jc w:val="center"/>
              <w:rPr>
                <w:b/>
              </w:rPr>
            </w:pPr>
            <w:r>
              <w:rPr>
                <w:b/>
              </w:rPr>
              <w:t xml:space="preserve">Careers Focus Day 1 –The job application process </w:t>
            </w:r>
          </w:p>
          <w:p w:rsidR="009F613B" w:rsidRPr="005532BA" w:rsidRDefault="009F613B" w:rsidP="00115F2F">
            <w:pPr>
              <w:jc w:val="center"/>
              <w:rPr>
                <w:b/>
              </w:rPr>
            </w:pPr>
            <w:r w:rsidRPr="00E26748">
              <w:rPr>
                <w:rFonts w:cstheme="minorHAnsi"/>
              </w:rPr>
              <w:t>All curriculum areas link their subj</w:t>
            </w:r>
            <w:r>
              <w:rPr>
                <w:rFonts w:cstheme="minorHAnsi"/>
              </w:rPr>
              <w:t xml:space="preserve">ect areas to the world of work with a focus on the job application process, interview techniques </w:t>
            </w:r>
            <w:proofErr w:type="gramStart"/>
            <w:r>
              <w:rPr>
                <w:rFonts w:cstheme="minorHAnsi"/>
              </w:rPr>
              <w:t xml:space="preserve">and  </w:t>
            </w:r>
            <w:r w:rsidRPr="00E26748">
              <w:rPr>
                <w:rFonts w:cstheme="minorHAnsi"/>
              </w:rPr>
              <w:t>employability</w:t>
            </w:r>
            <w:proofErr w:type="gramEnd"/>
            <w:r w:rsidRPr="00E26748">
              <w:rPr>
                <w:rFonts w:cstheme="minorHAnsi"/>
              </w:rPr>
              <w:t xml:space="preserve"> skills.</w:t>
            </w:r>
          </w:p>
        </w:tc>
        <w:tc>
          <w:tcPr>
            <w:tcW w:w="2268" w:type="dxa"/>
            <w:vMerge w:val="restart"/>
          </w:tcPr>
          <w:p w:rsidR="009F613B" w:rsidRDefault="009F613B" w:rsidP="008C0ED1">
            <w:pPr>
              <w:jc w:val="center"/>
            </w:pPr>
          </w:p>
          <w:p w:rsidR="009F613B" w:rsidRDefault="009F613B" w:rsidP="008C0ED1">
            <w:pPr>
              <w:jc w:val="center"/>
            </w:pPr>
          </w:p>
          <w:p w:rsidR="009F613B" w:rsidRDefault="009F613B" w:rsidP="008C0ED1">
            <w:pPr>
              <w:jc w:val="center"/>
            </w:pPr>
            <w:r w:rsidRPr="007E1EF8">
              <w:t>Careers information</w:t>
            </w:r>
          </w:p>
        </w:tc>
        <w:tc>
          <w:tcPr>
            <w:tcW w:w="2268" w:type="dxa"/>
            <w:vMerge w:val="restart"/>
          </w:tcPr>
          <w:p w:rsidR="009F613B" w:rsidRDefault="009F613B" w:rsidP="008C0ED1">
            <w:pPr>
              <w:jc w:val="center"/>
            </w:pPr>
            <w:r w:rsidRPr="004D6AEC">
              <w:t>H. Akien</w:t>
            </w:r>
          </w:p>
          <w:p w:rsidR="009F613B" w:rsidRDefault="009F613B" w:rsidP="008C0ED1">
            <w:pPr>
              <w:jc w:val="center"/>
            </w:pPr>
            <w:proofErr w:type="spellStart"/>
            <w:r>
              <w:t>E.Johnson</w:t>
            </w:r>
            <w:proofErr w:type="spellEnd"/>
          </w:p>
          <w:p w:rsidR="009F613B" w:rsidRDefault="009F613B" w:rsidP="008C0ED1">
            <w:pPr>
              <w:jc w:val="center"/>
            </w:pPr>
            <w:proofErr w:type="spellStart"/>
            <w:r>
              <w:t>A.Blake</w:t>
            </w:r>
            <w:proofErr w:type="spellEnd"/>
          </w:p>
          <w:p w:rsidR="009F613B" w:rsidRDefault="009F613B" w:rsidP="008C0ED1">
            <w:pPr>
              <w:jc w:val="center"/>
            </w:pPr>
            <w:proofErr w:type="spellStart"/>
            <w:r>
              <w:t>G.Bunn</w:t>
            </w:r>
            <w:proofErr w:type="spellEnd"/>
          </w:p>
        </w:tc>
        <w:tc>
          <w:tcPr>
            <w:tcW w:w="2268" w:type="dxa"/>
          </w:tcPr>
          <w:p w:rsidR="009F613B" w:rsidRDefault="009F613B" w:rsidP="008C0ED1">
            <w:pPr>
              <w:jc w:val="center"/>
            </w:pPr>
          </w:p>
        </w:tc>
        <w:tc>
          <w:tcPr>
            <w:tcW w:w="2126" w:type="dxa"/>
          </w:tcPr>
          <w:p w:rsidR="009F613B" w:rsidRDefault="009F613B" w:rsidP="008C0ED1"/>
        </w:tc>
      </w:tr>
      <w:tr w:rsidR="009F613B" w:rsidTr="008C0ED1">
        <w:tc>
          <w:tcPr>
            <w:tcW w:w="1560" w:type="dxa"/>
            <w:vMerge/>
          </w:tcPr>
          <w:p w:rsidR="009F613B" w:rsidRDefault="009F613B" w:rsidP="003C6572">
            <w:pPr>
              <w:jc w:val="center"/>
            </w:pPr>
          </w:p>
        </w:tc>
        <w:tc>
          <w:tcPr>
            <w:tcW w:w="5670" w:type="dxa"/>
            <w:vMerge/>
          </w:tcPr>
          <w:p w:rsidR="009F613B" w:rsidRPr="00115F2F" w:rsidRDefault="009F613B" w:rsidP="00115F2F">
            <w:pPr>
              <w:jc w:val="center"/>
              <w:rPr>
                <w:rFonts w:cstheme="minorHAnsi"/>
              </w:rPr>
            </w:pPr>
          </w:p>
        </w:tc>
        <w:tc>
          <w:tcPr>
            <w:tcW w:w="2268" w:type="dxa"/>
            <w:vMerge/>
          </w:tcPr>
          <w:p w:rsidR="009F613B" w:rsidRDefault="009F613B" w:rsidP="008C0ED1">
            <w:pPr>
              <w:jc w:val="center"/>
            </w:pPr>
          </w:p>
        </w:tc>
        <w:tc>
          <w:tcPr>
            <w:tcW w:w="2268" w:type="dxa"/>
            <w:vMerge/>
          </w:tcPr>
          <w:p w:rsidR="009F613B" w:rsidRDefault="009F613B" w:rsidP="008C0ED1">
            <w:pPr>
              <w:jc w:val="center"/>
            </w:pPr>
          </w:p>
        </w:tc>
        <w:tc>
          <w:tcPr>
            <w:tcW w:w="2268" w:type="dxa"/>
          </w:tcPr>
          <w:p w:rsidR="009F613B" w:rsidRDefault="009F613B" w:rsidP="004C705D">
            <w:pPr>
              <w:jc w:val="center"/>
            </w:pPr>
            <w:r>
              <w:t>Staff and tutors</w:t>
            </w:r>
          </w:p>
        </w:tc>
        <w:tc>
          <w:tcPr>
            <w:tcW w:w="2126" w:type="dxa"/>
          </w:tcPr>
          <w:p w:rsidR="009F613B" w:rsidRDefault="009F613B" w:rsidP="008C0ED1">
            <w:r>
              <w:t>CE; 4,5,6,7</w:t>
            </w:r>
          </w:p>
          <w:p w:rsidR="009F613B" w:rsidRDefault="009F613B" w:rsidP="008C0ED1">
            <w:r w:rsidRPr="00D07053">
              <w:rPr>
                <w:sz w:val="18"/>
                <w:szCs w:val="18"/>
              </w:rPr>
              <w:t>Gatsby benchmarks:</w:t>
            </w:r>
            <w:r>
              <w:rPr>
                <w:sz w:val="18"/>
                <w:szCs w:val="18"/>
              </w:rPr>
              <w:t xml:space="preserve"> 4</w:t>
            </w:r>
            <w:r>
              <w:t xml:space="preserve"> </w:t>
            </w:r>
          </w:p>
          <w:p w:rsidR="009F613B" w:rsidRPr="00ED4688" w:rsidRDefault="009F613B" w:rsidP="008C0ED1"/>
        </w:tc>
      </w:tr>
      <w:tr w:rsidR="004D6AEC" w:rsidTr="004D6AEC">
        <w:trPr>
          <w:trHeight w:val="808"/>
        </w:trPr>
        <w:tc>
          <w:tcPr>
            <w:tcW w:w="1560" w:type="dxa"/>
          </w:tcPr>
          <w:p w:rsidR="004D6AEC" w:rsidRDefault="004D6AEC" w:rsidP="003C6572">
            <w:pPr>
              <w:jc w:val="center"/>
            </w:pPr>
            <w:r>
              <w:t>September - May</w:t>
            </w:r>
          </w:p>
        </w:tc>
        <w:tc>
          <w:tcPr>
            <w:tcW w:w="5670" w:type="dxa"/>
          </w:tcPr>
          <w:p w:rsidR="004D6AEC" w:rsidRPr="00795503" w:rsidRDefault="004D6AEC" w:rsidP="003C6572">
            <w:pPr>
              <w:jc w:val="center"/>
              <w:rPr>
                <w:b/>
              </w:rPr>
            </w:pPr>
            <w:r>
              <w:rPr>
                <w:b/>
              </w:rPr>
              <w:t>Mentoring programmes</w:t>
            </w:r>
            <w:r w:rsidRPr="00795503">
              <w:rPr>
                <w:b/>
              </w:rPr>
              <w:t xml:space="preserve"> </w:t>
            </w:r>
          </w:p>
          <w:p w:rsidR="004D6AEC" w:rsidRPr="00795503" w:rsidRDefault="004D6AEC" w:rsidP="00630EBC">
            <w:pPr>
              <w:jc w:val="center"/>
              <w:rPr>
                <w:b/>
              </w:rPr>
            </w:pPr>
            <w:r w:rsidRPr="004D6AEC">
              <w:t>Engagement with employers and employees/experiences of workplaces including student mentoring.</w:t>
            </w:r>
          </w:p>
        </w:tc>
        <w:tc>
          <w:tcPr>
            <w:tcW w:w="2268" w:type="dxa"/>
          </w:tcPr>
          <w:p w:rsidR="004D6AEC" w:rsidRDefault="004D6AEC" w:rsidP="00630EBC">
            <w:pPr>
              <w:jc w:val="center"/>
            </w:pPr>
            <w:r w:rsidRPr="007E1EF8">
              <w:t>Careers information</w:t>
            </w:r>
          </w:p>
          <w:p w:rsidR="004D6AEC" w:rsidRDefault="004D6AEC" w:rsidP="00630EBC">
            <w:pPr>
              <w:jc w:val="center"/>
            </w:pPr>
            <w:r w:rsidRPr="007E1EF8">
              <w:t>Engagement with employers</w:t>
            </w:r>
          </w:p>
        </w:tc>
        <w:tc>
          <w:tcPr>
            <w:tcW w:w="2268" w:type="dxa"/>
          </w:tcPr>
          <w:p w:rsidR="004D6AEC" w:rsidRDefault="004D6AEC" w:rsidP="00F227F2">
            <w:pPr>
              <w:jc w:val="center"/>
            </w:pPr>
            <w:r>
              <w:t>J. Dodd</w:t>
            </w:r>
          </w:p>
          <w:p w:rsidR="004D6AEC" w:rsidRDefault="004D6AEC" w:rsidP="00F227F2">
            <w:pPr>
              <w:jc w:val="center"/>
            </w:pPr>
            <w:r>
              <w:t xml:space="preserve"> PAM mentors (staff)</w:t>
            </w:r>
          </w:p>
          <w:p w:rsidR="004D6AEC" w:rsidRDefault="004D6AEC" w:rsidP="003C6572">
            <w:pPr>
              <w:jc w:val="center"/>
            </w:pPr>
            <w:r w:rsidRPr="004D6AEC">
              <w:t>H. Akien</w:t>
            </w:r>
            <w:r>
              <w:t xml:space="preserve"> (external)</w:t>
            </w:r>
          </w:p>
        </w:tc>
        <w:tc>
          <w:tcPr>
            <w:tcW w:w="2268" w:type="dxa"/>
          </w:tcPr>
          <w:p w:rsidR="004D6AEC" w:rsidRDefault="004D6AEC" w:rsidP="004D6AEC">
            <w:r>
              <w:t xml:space="preserve">Outside providers/ Connexions </w:t>
            </w:r>
          </w:p>
          <w:p w:rsidR="004D6AEC" w:rsidRDefault="004D6AEC" w:rsidP="004D6AEC">
            <w:r>
              <w:t>employers/staff</w:t>
            </w:r>
          </w:p>
        </w:tc>
        <w:tc>
          <w:tcPr>
            <w:tcW w:w="2126" w:type="dxa"/>
          </w:tcPr>
          <w:p w:rsidR="004D6AEC" w:rsidRDefault="004D6AEC" w:rsidP="00630EBC">
            <w:r>
              <w:t xml:space="preserve">CE: 4, 5, 6, 7,8, 9 </w:t>
            </w:r>
          </w:p>
          <w:p w:rsidR="004D6AEC" w:rsidRDefault="004D6AEC" w:rsidP="00630EBC">
            <w:r>
              <w:t>CM: 10, 11,14</w:t>
            </w:r>
          </w:p>
          <w:p w:rsidR="00D07053" w:rsidRDefault="00D07053" w:rsidP="00630EBC">
            <w:r w:rsidRPr="00D07053">
              <w:rPr>
                <w:sz w:val="18"/>
                <w:szCs w:val="18"/>
              </w:rPr>
              <w:t>Gatsby benchmarks:</w:t>
            </w:r>
            <w:r>
              <w:rPr>
                <w:sz w:val="18"/>
                <w:szCs w:val="18"/>
              </w:rPr>
              <w:t xml:space="preserve"> 3,8</w:t>
            </w:r>
          </w:p>
        </w:tc>
      </w:tr>
      <w:tr w:rsidR="007E1EF8" w:rsidTr="007E1EF8">
        <w:tc>
          <w:tcPr>
            <w:tcW w:w="1560" w:type="dxa"/>
          </w:tcPr>
          <w:p w:rsidR="007E1EF8" w:rsidRDefault="007E1EF8" w:rsidP="003C6572">
            <w:pPr>
              <w:jc w:val="center"/>
            </w:pPr>
            <w:r>
              <w:t>September - May</w:t>
            </w:r>
          </w:p>
        </w:tc>
        <w:tc>
          <w:tcPr>
            <w:tcW w:w="5670" w:type="dxa"/>
          </w:tcPr>
          <w:p w:rsidR="007E1EF8" w:rsidRDefault="007E1EF8" w:rsidP="008D32AB">
            <w:pPr>
              <w:jc w:val="center"/>
              <w:rPr>
                <w:b/>
              </w:rPr>
            </w:pPr>
            <w:r w:rsidRPr="00795503">
              <w:rPr>
                <w:b/>
              </w:rPr>
              <w:t>Assemblies dedicated to p</w:t>
            </w:r>
            <w:r>
              <w:rPr>
                <w:b/>
              </w:rPr>
              <w:t>roviding CEIAG</w:t>
            </w:r>
          </w:p>
          <w:p w:rsidR="007E1EF8" w:rsidRDefault="007E1EF8" w:rsidP="008D32AB">
            <w:pPr>
              <w:jc w:val="center"/>
            </w:pPr>
            <w:r>
              <w:t>I</w:t>
            </w:r>
            <w:r w:rsidRPr="005532BA">
              <w:t>nfor</w:t>
            </w:r>
            <w:r>
              <w:t>mation, guidance and support and raising aspirations</w:t>
            </w:r>
          </w:p>
          <w:p w:rsidR="007E1EF8" w:rsidRPr="005532BA" w:rsidRDefault="007E1EF8" w:rsidP="008D32AB">
            <w:pPr>
              <w:jc w:val="center"/>
            </w:pPr>
            <w:r w:rsidRPr="005532BA">
              <w:rPr>
                <w:rFonts w:cstheme="minorHAnsi"/>
              </w:rPr>
              <w:t>Guest speakers (employees and employers) from local businesses, training providers, apprenticeships, FE, HE, charities plus SLT</w:t>
            </w:r>
          </w:p>
        </w:tc>
        <w:tc>
          <w:tcPr>
            <w:tcW w:w="2268" w:type="dxa"/>
          </w:tcPr>
          <w:p w:rsidR="007E1EF8" w:rsidRDefault="004D6AEC" w:rsidP="00D13B21">
            <w:pPr>
              <w:jc w:val="center"/>
            </w:pPr>
            <w:r w:rsidRPr="004D6AEC">
              <w:t>Engagement with employers</w:t>
            </w:r>
          </w:p>
        </w:tc>
        <w:tc>
          <w:tcPr>
            <w:tcW w:w="2268" w:type="dxa"/>
          </w:tcPr>
          <w:p w:rsidR="004D6AEC" w:rsidRDefault="00416325" w:rsidP="004D6AEC">
            <w:pPr>
              <w:jc w:val="center"/>
            </w:pPr>
            <w:r>
              <w:t>Heads of House</w:t>
            </w:r>
          </w:p>
          <w:p w:rsidR="00416325" w:rsidRPr="004D6AEC" w:rsidRDefault="00416325" w:rsidP="004D6AEC">
            <w:pPr>
              <w:jc w:val="center"/>
            </w:pPr>
            <w:r>
              <w:t>SLT</w:t>
            </w:r>
          </w:p>
          <w:p w:rsidR="007E1EF8" w:rsidRDefault="00416325" w:rsidP="004D6AEC">
            <w:pPr>
              <w:jc w:val="center"/>
            </w:pPr>
            <w:proofErr w:type="spellStart"/>
            <w:r>
              <w:t>H.Akien</w:t>
            </w:r>
            <w:proofErr w:type="spellEnd"/>
          </w:p>
          <w:p w:rsidR="00416325" w:rsidRDefault="00416325" w:rsidP="004D6AEC">
            <w:pPr>
              <w:jc w:val="center"/>
            </w:pPr>
            <w:proofErr w:type="spellStart"/>
            <w:r>
              <w:t>A.Blake</w:t>
            </w:r>
            <w:proofErr w:type="spellEnd"/>
          </w:p>
        </w:tc>
        <w:tc>
          <w:tcPr>
            <w:tcW w:w="2268" w:type="dxa"/>
          </w:tcPr>
          <w:p w:rsidR="007E1EF8" w:rsidRDefault="00C5505E" w:rsidP="003C6572">
            <w:pPr>
              <w:jc w:val="center"/>
            </w:pPr>
            <w:r>
              <w:t>Various providers</w:t>
            </w:r>
          </w:p>
        </w:tc>
        <w:tc>
          <w:tcPr>
            <w:tcW w:w="2126" w:type="dxa"/>
          </w:tcPr>
          <w:p w:rsidR="007E1EF8" w:rsidRDefault="007E1EF8" w:rsidP="00630EBC">
            <w:r>
              <w:t xml:space="preserve">SD: 1, 2 ,3 </w:t>
            </w:r>
          </w:p>
          <w:p w:rsidR="007E1EF8" w:rsidRDefault="007E1EF8" w:rsidP="00630EBC">
            <w:r>
              <w:t xml:space="preserve">CE: 4, 5 ,6,7 </w:t>
            </w:r>
          </w:p>
          <w:p w:rsidR="007E1EF8" w:rsidRDefault="007E1EF8" w:rsidP="00630EBC">
            <w:r>
              <w:t>CM: 10,11, 13, 17</w:t>
            </w:r>
          </w:p>
          <w:p w:rsidR="00904274" w:rsidRDefault="00904274" w:rsidP="00630EBC">
            <w:r w:rsidRPr="00D07053">
              <w:rPr>
                <w:sz w:val="18"/>
                <w:szCs w:val="18"/>
              </w:rPr>
              <w:t>Gatsby benchmarks:</w:t>
            </w:r>
            <w:r>
              <w:rPr>
                <w:sz w:val="18"/>
                <w:szCs w:val="18"/>
              </w:rPr>
              <w:t>2,4,5 7</w:t>
            </w:r>
          </w:p>
        </w:tc>
      </w:tr>
      <w:tr w:rsidR="007E1EF8" w:rsidTr="00435B02">
        <w:tc>
          <w:tcPr>
            <w:tcW w:w="1560" w:type="dxa"/>
          </w:tcPr>
          <w:p w:rsidR="007E1EF8" w:rsidRDefault="007E1EF8" w:rsidP="003C6572">
            <w:pPr>
              <w:jc w:val="center"/>
            </w:pPr>
            <w:r>
              <w:t>September - May</w:t>
            </w:r>
          </w:p>
        </w:tc>
        <w:tc>
          <w:tcPr>
            <w:tcW w:w="5670" w:type="dxa"/>
          </w:tcPr>
          <w:p w:rsidR="00CB1FA1" w:rsidRPr="00CC70B2" w:rsidRDefault="00CB1FA1" w:rsidP="00CB1FA1">
            <w:pPr>
              <w:jc w:val="center"/>
              <w:rPr>
                <w:b/>
              </w:rPr>
            </w:pPr>
            <w:proofErr w:type="spellStart"/>
            <w:r w:rsidRPr="00CC70B2">
              <w:rPr>
                <w:b/>
              </w:rPr>
              <w:t>Southmoor</w:t>
            </w:r>
            <w:proofErr w:type="spellEnd"/>
            <w:r w:rsidRPr="00CC70B2">
              <w:rPr>
                <w:b/>
              </w:rPr>
              <w:t>/College Open Evenings – Information Taster Sessions</w:t>
            </w:r>
          </w:p>
          <w:p w:rsidR="007E1EF8" w:rsidRDefault="00CB1FA1" w:rsidP="00CB1FA1">
            <w:pPr>
              <w:jc w:val="center"/>
            </w:pPr>
            <w:r>
              <w:t>Promoted during assemblies, text messages, leaflets,</w:t>
            </w:r>
            <w:r w:rsidR="00154944">
              <w:t xml:space="preserve"> </w:t>
            </w:r>
            <w:r>
              <w:t>posters</w:t>
            </w:r>
          </w:p>
        </w:tc>
        <w:tc>
          <w:tcPr>
            <w:tcW w:w="2268" w:type="dxa"/>
          </w:tcPr>
          <w:p w:rsidR="007E1EF8" w:rsidRDefault="00154944" w:rsidP="00262042">
            <w:pPr>
              <w:jc w:val="center"/>
            </w:pPr>
            <w:r>
              <w:t>Careers i</w:t>
            </w:r>
            <w:r w:rsidR="007E1EF8" w:rsidRPr="007E1EF8">
              <w:t>nformation</w:t>
            </w:r>
          </w:p>
        </w:tc>
        <w:tc>
          <w:tcPr>
            <w:tcW w:w="2268" w:type="dxa"/>
            <w:shd w:val="clear" w:color="auto" w:fill="auto"/>
          </w:tcPr>
          <w:p w:rsidR="007E1EF8" w:rsidRDefault="004D6AEC" w:rsidP="00BA3361">
            <w:pPr>
              <w:jc w:val="center"/>
            </w:pPr>
            <w:r>
              <w:t>H. Akien</w:t>
            </w:r>
          </w:p>
          <w:p w:rsidR="00CB1FA1" w:rsidRDefault="00416325" w:rsidP="00BA3361">
            <w:pPr>
              <w:jc w:val="center"/>
            </w:pPr>
            <w:r>
              <w:t xml:space="preserve"> Sixth Form at </w:t>
            </w:r>
            <w:proofErr w:type="spellStart"/>
            <w:r w:rsidR="00435B02">
              <w:t>Southmoor</w:t>
            </w:r>
            <w:proofErr w:type="spellEnd"/>
          </w:p>
          <w:p w:rsidR="00BA3361" w:rsidRDefault="009F613B" w:rsidP="00BA3361">
            <w:pPr>
              <w:jc w:val="center"/>
            </w:pPr>
            <w:r>
              <w:t xml:space="preserve">Kathryn </w:t>
            </w:r>
            <w:proofErr w:type="spellStart"/>
            <w:r>
              <w:t>Mellett</w:t>
            </w:r>
            <w:proofErr w:type="spellEnd"/>
            <w:r w:rsidR="00BA3361">
              <w:t xml:space="preserve"> (COSC)</w:t>
            </w:r>
          </w:p>
        </w:tc>
        <w:tc>
          <w:tcPr>
            <w:tcW w:w="2268" w:type="dxa"/>
          </w:tcPr>
          <w:p w:rsidR="007E1EF8" w:rsidRPr="000B0437" w:rsidRDefault="007E1EF8" w:rsidP="00262042">
            <w:pPr>
              <w:rPr>
                <w:rFonts w:cstheme="minorHAnsi"/>
                <w:sz w:val="20"/>
                <w:szCs w:val="20"/>
              </w:rPr>
            </w:pPr>
            <w:r w:rsidRPr="000B0437">
              <w:rPr>
                <w:rFonts w:cstheme="minorHAnsi"/>
                <w:sz w:val="20"/>
                <w:szCs w:val="20"/>
              </w:rPr>
              <w:t xml:space="preserve">Sunderland, Newcastle </w:t>
            </w:r>
          </w:p>
          <w:p w:rsidR="007E1EF8" w:rsidRPr="000B0437" w:rsidRDefault="007E1EF8" w:rsidP="00262042">
            <w:pPr>
              <w:rPr>
                <w:rFonts w:cstheme="minorHAnsi"/>
                <w:sz w:val="20"/>
                <w:szCs w:val="20"/>
              </w:rPr>
            </w:pPr>
            <w:r w:rsidRPr="000B0437">
              <w:rPr>
                <w:rFonts w:cstheme="minorHAnsi"/>
                <w:sz w:val="20"/>
                <w:szCs w:val="20"/>
              </w:rPr>
              <w:t xml:space="preserve">Gateshead and </w:t>
            </w:r>
          </w:p>
          <w:p w:rsidR="007E1EF8" w:rsidRDefault="007E1EF8" w:rsidP="00262042">
            <w:r w:rsidRPr="000B0437">
              <w:rPr>
                <w:rFonts w:cstheme="minorHAnsi"/>
                <w:sz w:val="20"/>
                <w:szCs w:val="20"/>
              </w:rPr>
              <w:t>East Durham colleges</w:t>
            </w:r>
          </w:p>
        </w:tc>
        <w:tc>
          <w:tcPr>
            <w:tcW w:w="2126" w:type="dxa"/>
          </w:tcPr>
          <w:p w:rsidR="007E1EF8" w:rsidRDefault="007E1EF8" w:rsidP="00630EBC">
            <w:r>
              <w:t>CM: 14,15</w:t>
            </w:r>
          </w:p>
          <w:p w:rsidR="00904274" w:rsidRDefault="00904274" w:rsidP="00630EBC">
            <w:r w:rsidRPr="00D07053">
              <w:rPr>
                <w:sz w:val="18"/>
                <w:szCs w:val="18"/>
              </w:rPr>
              <w:t>Gatsby benchmarks:</w:t>
            </w:r>
            <w:r>
              <w:rPr>
                <w:sz w:val="18"/>
                <w:szCs w:val="18"/>
              </w:rPr>
              <w:t xml:space="preserve"> 7</w:t>
            </w:r>
          </w:p>
        </w:tc>
      </w:tr>
      <w:tr w:rsidR="007E1EF8" w:rsidTr="007E1EF8">
        <w:tc>
          <w:tcPr>
            <w:tcW w:w="1560" w:type="dxa"/>
          </w:tcPr>
          <w:p w:rsidR="007E1EF8" w:rsidRDefault="007E1EF8" w:rsidP="003C6572">
            <w:pPr>
              <w:jc w:val="center"/>
            </w:pPr>
            <w:r>
              <w:t xml:space="preserve">September – May </w:t>
            </w:r>
          </w:p>
        </w:tc>
        <w:tc>
          <w:tcPr>
            <w:tcW w:w="5670" w:type="dxa"/>
          </w:tcPr>
          <w:p w:rsidR="007E1EF8" w:rsidRPr="00795503" w:rsidRDefault="007E1EF8" w:rsidP="00FA1017">
            <w:pPr>
              <w:jc w:val="center"/>
              <w:rPr>
                <w:b/>
              </w:rPr>
            </w:pPr>
            <w:r w:rsidRPr="00795503">
              <w:rPr>
                <w:b/>
              </w:rPr>
              <w:t xml:space="preserve">Year 11 </w:t>
            </w:r>
            <w:r w:rsidR="00DD6D51">
              <w:rPr>
                <w:b/>
              </w:rPr>
              <w:t xml:space="preserve">Careers </w:t>
            </w:r>
            <w:r w:rsidR="00797763" w:rsidRPr="00795503">
              <w:rPr>
                <w:b/>
              </w:rPr>
              <w:t xml:space="preserve">Friday </w:t>
            </w:r>
            <w:r w:rsidR="00797763">
              <w:rPr>
                <w:b/>
              </w:rPr>
              <w:t>tutorial</w:t>
            </w:r>
            <w:r w:rsidRPr="00795503">
              <w:rPr>
                <w:b/>
              </w:rPr>
              <w:t xml:space="preserve"> programme: 8:30 – 9:05am.</w:t>
            </w:r>
          </w:p>
          <w:p w:rsidR="007E1EF8" w:rsidRPr="005532BA" w:rsidRDefault="007E1EF8" w:rsidP="00FA1017">
            <w:pPr>
              <w:jc w:val="center"/>
            </w:pPr>
            <w:r w:rsidRPr="005532BA">
              <w:t xml:space="preserve">Programme covers: </w:t>
            </w:r>
          </w:p>
          <w:p w:rsidR="007E1EF8" w:rsidRPr="000B0437" w:rsidRDefault="007E1EF8" w:rsidP="00F85FD5">
            <w:pPr>
              <w:rPr>
                <w:sz w:val="20"/>
                <w:szCs w:val="20"/>
              </w:rPr>
            </w:pPr>
            <w:r w:rsidRPr="000B0437">
              <w:rPr>
                <w:sz w:val="20"/>
                <w:szCs w:val="20"/>
              </w:rPr>
              <w:t xml:space="preserve">1. Self-Development, 2. Career Exploration, 3. Career Management </w:t>
            </w:r>
          </w:p>
          <w:p w:rsidR="007E1EF8" w:rsidRDefault="007E1EF8" w:rsidP="00CC70B2">
            <w:pPr>
              <w:jc w:val="center"/>
            </w:pPr>
            <w:r w:rsidRPr="005532BA">
              <w:t xml:space="preserve">  CV, cover letters, completion of application forms, interview preparation, preparation for world of work</w:t>
            </w:r>
            <w:r>
              <w:t xml:space="preserve"> </w:t>
            </w:r>
          </w:p>
          <w:p w:rsidR="00154944" w:rsidRDefault="00154944" w:rsidP="00154944"/>
        </w:tc>
        <w:tc>
          <w:tcPr>
            <w:tcW w:w="2268" w:type="dxa"/>
          </w:tcPr>
          <w:p w:rsidR="007E1EF8" w:rsidRDefault="007E1EF8" w:rsidP="00630EBC">
            <w:pPr>
              <w:jc w:val="center"/>
            </w:pPr>
            <w:r w:rsidRPr="007E1EF8">
              <w:t>Careers education</w:t>
            </w:r>
          </w:p>
        </w:tc>
        <w:tc>
          <w:tcPr>
            <w:tcW w:w="2268" w:type="dxa"/>
          </w:tcPr>
          <w:p w:rsidR="004C705D" w:rsidRDefault="004C705D" w:rsidP="004C705D">
            <w:pPr>
              <w:jc w:val="center"/>
            </w:pPr>
            <w:r>
              <w:t>H. Akien</w:t>
            </w:r>
          </w:p>
          <w:p w:rsidR="004C705D" w:rsidRDefault="004C705D" w:rsidP="004C705D">
            <w:pPr>
              <w:jc w:val="center"/>
            </w:pPr>
            <w:proofErr w:type="spellStart"/>
            <w:r>
              <w:t>E.Johnson</w:t>
            </w:r>
            <w:proofErr w:type="spellEnd"/>
            <w:r>
              <w:t xml:space="preserve"> </w:t>
            </w:r>
          </w:p>
          <w:p w:rsidR="007E1EF8" w:rsidRDefault="004C705D" w:rsidP="004C705D">
            <w:pPr>
              <w:jc w:val="center"/>
            </w:pPr>
            <w:r>
              <w:t>Tutors</w:t>
            </w:r>
          </w:p>
        </w:tc>
        <w:tc>
          <w:tcPr>
            <w:tcW w:w="2268" w:type="dxa"/>
          </w:tcPr>
          <w:p w:rsidR="007E1EF8" w:rsidRDefault="007E1EF8" w:rsidP="003C6572">
            <w:pPr>
              <w:jc w:val="center"/>
            </w:pPr>
            <w:r>
              <w:t xml:space="preserve">Tutors </w:t>
            </w:r>
          </w:p>
          <w:p w:rsidR="007E1EF8" w:rsidRDefault="007E1EF8" w:rsidP="003C6572">
            <w:pPr>
              <w:jc w:val="center"/>
            </w:pPr>
            <w:r>
              <w:t xml:space="preserve">DWP, Connexions </w:t>
            </w:r>
          </w:p>
          <w:p w:rsidR="007E1EF8" w:rsidRDefault="007E1EF8" w:rsidP="003C6572">
            <w:pPr>
              <w:jc w:val="center"/>
            </w:pPr>
            <w:r>
              <w:t xml:space="preserve">employers </w:t>
            </w:r>
          </w:p>
          <w:p w:rsidR="007E1EF8" w:rsidRDefault="007E1EF8" w:rsidP="003C6572">
            <w:pPr>
              <w:jc w:val="center"/>
            </w:pPr>
          </w:p>
        </w:tc>
        <w:tc>
          <w:tcPr>
            <w:tcW w:w="2126" w:type="dxa"/>
          </w:tcPr>
          <w:p w:rsidR="007E1EF8" w:rsidRDefault="007E1EF8" w:rsidP="00630EBC">
            <w:r>
              <w:t xml:space="preserve">SD: 1, 2 , 3 </w:t>
            </w:r>
          </w:p>
          <w:p w:rsidR="007E1EF8" w:rsidRDefault="007E1EF8" w:rsidP="00630EBC">
            <w:r>
              <w:t xml:space="preserve">CE: 4, 5, 6, 7, 8, 9 </w:t>
            </w:r>
          </w:p>
          <w:p w:rsidR="007E1EF8" w:rsidRDefault="007E1EF8" w:rsidP="00630EBC">
            <w:r>
              <w:t>CM: 10, 11, 12, 13, 14, 15, 16 ,17</w:t>
            </w:r>
          </w:p>
          <w:p w:rsidR="00904274" w:rsidRPr="00154944" w:rsidRDefault="00904274" w:rsidP="00904274">
            <w:r w:rsidRPr="00154944">
              <w:t>Gatsby benchmarks: 1,2,4</w:t>
            </w:r>
          </w:p>
        </w:tc>
      </w:tr>
      <w:tr w:rsidR="007E1EF8" w:rsidTr="00435B02">
        <w:tc>
          <w:tcPr>
            <w:tcW w:w="1560" w:type="dxa"/>
          </w:tcPr>
          <w:p w:rsidR="007E1EF8" w:rsidRPr="00CC70B2" w:rsidRDefault="007E1EF8" w:rsidP="001451E6">
            <w:pPr>
              <w:jc w:val="center"/>
              <w:rPr>
                <w:rFonts w:cstheme="minorHAnsi"/>
              </w:rPr>
            </w:pPr>
            <w:r w:rsidRPr="00CC70B2">
              <w:rPr>
                <w:rFonts w:cstheme="minorHAnsi"/>
              </w:rPr>
              <w:t xml:space="preserve">September to </w:t>
            </w:r>
            <w:r w:rsidR="001451E6">
              <w:rPr>
                <w:rFonts w:cstheme="minorHAnsi"/>
              </w:rPr>
              <w:t>May</w:t>
            </w:r>
          </w:p>
          <w:p w:rsidR="007E1EF8" w:rsidRPr="00CC70B2" w:rsidRDefault="007E1EF8" w:rsidP="008C0ED1">
            <w:pPr>
              <w:rPr>
                <w:rFonts w:cstheme="minorHAnsi"/>
              </w:rPr>
            </w:pPr>
          </w:p>
        </w:tc>
        <w:tc>
          <w:tcPr>
            <w:tcW w:w="5670" w:type="dxa"/>
            <w:shd w:val="clear" w:color="auto" w:fill="auto"/>
          </w:tcPr>
          <w:p w:rsidR="007E1EF8" w:rsidRPr="00CC70B2" w:rsidRDefault="007E1EF8" w:rsidP="00CC70B2">
            <w:pPr>
              <w:jc w:val="center"/>
              <w:rPr>
                <w:rFonts w:cstheme="minorHAnsi"/>
                <w:b/>
              </w:rPr>
            </w:pPr>
            <w:r w:rsidRPr="00CC70B2">
              <w:rPr>
                <w:rFonts w:cstheme="minorHAnsi"/>
                <w:b/>
              </w:rPr>
              <w:t>NECOP programme –</w:t>
            </w:r>
          </w:p>
          <w:p w:rsidR="007E1EF8" w:rsidRPr="00CC70B2" w:rsidRDefault="00833F74" w:rsidP="00654783">
            <w:pPr>
              <w:jc w:val="center"/>
              <w:rPr>
                <w:rFonts w:cstheme="minorHAnsi"/>
              </w:rPr>
            </w:pPr>
            <w:r>
              <w:rPr>
                <w:rFonts w:cstheme="minorHAnsi"/>
              </w:rPr>
              <w:t>H</w:t>
            </w:r>
            <w:r w:rsidR="007E1EF8" w:rsidRPr="00CC70B2">
              <w:rPr>
                <w:rFonts w:cstheme="minorHAnsi"/>
              </w:rPr>
              <w:t>igher education / study skills</w:t>
            </w:r>
            <w:r>
              <w:rPr>
                <w:rFonts w:cstheme="minorHAnsi"/>
              </w:rPr>
              <w:t xml:space="preserve"> / finance </w:t>
            </w:r>
            <w:r w:rsidR="00DA2C26">
              <w:rPr>
                <w:rFonts w:cstheme="minorHAnsi"/>
              </w:rPr>
              <w:t xml:space="preserve">- including </w:t>
            </w:r>
            <w:r w:rsidR="00654783">
              <w:rPr>
                <w:rFonts w:cstheme="minorHAnsi"/>
              </w:rPr>
              <w:t>29</w:t>
            </w:r>
            <w:r w:rsidR="00654783" w:rsidRPr="00654783">
              <w:rPr>
                <w:rFonts w:cstheme="minorHAnsi"/>
                <w:vertAlign w:val="superscript"/>
              </w:rPr>
              <w:t>th</w:t>
            </w:r>
            <w:r w:rsidR="00654783">
              <w:rPr>
                <w:rFonts w:cstheme="minorHAnsi"/>
              </w:rPr>
              <w:t xml:space="preserve"> September </w:t>
            </w:r>
            <w:r w:rsidR="00DA2C26">
              <w:rPr>
                <w:rFonts w:cstheme="minorHAnsi"/>
              </w:rPr>
              <w:t xml:space="preserve">whole cohort visit </w:t>
            </w:r>
            <w:r w:rsidR="00435B02">
              <w:rPr>
                <w:rFonts w:cstheme="minorHAnsi"/>
              </w:rPr>
              <w:t xml:space="preserve">to </w:t>
            </w:r>
            <w:r w:rsidR="00654783">
              <w:rPr>
                <w:rFonts w:cstheme="minorHAnsi"/>
              </w:rPr>
              <w:t>Northumbria University</w:t>
            </w:r>
            <w:r>
              <w:rPr>
                <w:rFonts w:cstheme="minorHAnsi"/>
              </w:rPr>
              <w:t xml:space="preserve">. Workshops on routes into apprenticeships. Enterprise/team building/problem solving workshops. </w:t>
            </w:r>
          </w:p>
        </w:tc>
        <w:tc>
          <w:tcPr>
            <w:tcW w:w="2268" w:type="dxa"/>
          </w:tcPr>
          <w:p w:rsidR="007E1EF8" w:rsidRPr="007E1EF8" w:rsidRDefault="007E1EF8" w:rsidP="007E1EF8">
            <w:pPr>
              <w:jc w:val="center"/>
              <w:rPr>
                <w:rFonts w:cstheme="minorHAnsi"/>
              </w:rPr>
            </w:pPr>
            <w:r w:rsidRPr="007E1EF8">
              <w:rPr>
                <w:rFonts w:cstheme="minorHAnsi"/>
              </w:rPr>
              <w:t>Careers education</w:t>
            </w:r>
          </w:p>
          <w:p w:rsidR="007E1EF8" w:rsidRPr="00CC70B2" w:rsidRDefault="007E1EF8" w:rsidP="007E1EF8">
            <w:pPr>
              <w:jc w:val="center"/>
              <w:rPr>
                <w:rFonts w:cstheme="minorHAnsi"/>
              </w:rPr>
            </w:pPr>
            <w:r w:rsidRPr="007E1EF8">
              <w:rPr>
                <w:rFonts w:cstheme="minorHAnsi"/>
              </w:rPr>
              <w:t>Careers information</w:t>
            </w:r>
          </w:p>
        </w:tc>
        <w:tc>
          <w:tcPr>
            <w:tcW w:w="2268" w:type="dxa"/>
          </w:tcPr>
          <w:p w:rsidR="007E1EF8" w:rsidRDefault="007E1EF8" w:rsidP="00CC70B2">
            <w:pPr>
              <w:jc w:val="center"/>
              <w:rPr>
                <w:rFonts w:cstheme="minorHAnsi"/>
              </w:rPr>
            </w:pPr>
            <w:r>
              <w:rPr>
                <w:rFonts w:cstheme="minorHAnsi"/>
              </w:rPr>
              <w:t>NECOP</w:t>
            </w:r>
          </w:p>
          <w:p w:rsidR="007E1EF8" w:rsidRPr="00CC70B2" w:rsidRDefault="007E1EF8" w:rsidP="00CC70B2">
            <w:pPr>
              <w:jc w:val="center"/>
              <w:rPr>
                <w:rFonts w:cstheme="minorHAnsi"/>
              </w:rPr>
            </w:pPr>
            <w:proofErr w:type="spellStart"/>
            <w:r>
              <w:rPr>
                <w:rFonts w:cstheme="minorHAnsi"/>
              </w:rPr>
              <w:t>A.Blake</w:t>
            </w:r>
            <w:proofErr w:type="spellEnd"/>
          </w:p>
        </w:tc>
        <w:tc>
          <w:tcPr>
            <w:tcW w:w="2268" w:type="dxa"/>
          </w:tcPr>
          <w:p w:rsidR="007E1EF8" w:rsidRPr="00CC70B2" w:rsidRDefault="007E1EF8" w:rsidP="008C0ED1">
            <w:pPr>
              <w:rPr>
                <w:rFonts w:cstheme="minorHAnsi"/>
              </w:rPr>
            </w:pPr>
            <w:r w:rsidRPr="00CC70B2">
              <w:rPr>
                <w:rFonts w:cstheme="minorHAnsi"/>
              </w:rPr>
              <w:t>NECOP</w:t>
            </w:r>
          </w:p>
        </w:tc>
        <w:tc>
          <w:tcPr>
            <w:tcW w:w="2126" w:type="dxa"/>
          </w:tcPr>
          <w:p w:rsidR="007E1EF8" w:rsidRPr="00CC70B2" w:rsidRDefault="007E1EF8" w:rsidP="008C0ED1">
            <w:pPr>
              <w:rPr>
                <w:rFonts w:cstheme="minorHAnsi"/>
              </w:rPr>
            </w:pPr>
            <w:r>
              <w:rPr>
                <w:rFonts w:cstheme="minorHAnsi"/>
              </w:rPr>
              <w:t>SD:</w:t>
            </w:r>
            <w:r w:rsidR="00904274">
              <w:rPr>
                <w:rFonts w:cstheme="minorHAnsi"/>
              </w:rPr>
              <w:t xml:space="preserve">1,2,3    </w:t>
            </w:r>
            <w:r>
              <w:rPr>
                <w:rFonts w:cstheme="minorHAnsi"/>
              </w:rPr>
              <w:t>CE:</w:t>
            </w:r>
            <w:r w:rsidRPr="00CC70B2">
              <w:rPr>
                <w:rFonts w:cstheme="minorHAnsi"/>
              </w:rPr>
              <w:t xml:space="preserve"> 4</w:t>
            </w:r>
          </w:p>
          <w:p w:rsidR="007E1EF8" w:rsidRDefault="007E1EF8" w:rsidP="008C0ED1">
            <w:pPr>
              <w:rPr>
                <w:rFonts w:cstheme="minorHAnsi"/>
              </w:rPr>
            </w:pPr>
            <w:r>
              <w:rPr>
                <w:rFonts w:cstheme="minorHAnsi"/>
              </w:rPr>
              <w:t>CM:</w:t>
            </w:r>
            <w:r w:rsidRPr="00CC70B2">
              <w:rPr>
                <w:rFonts w:cstheme="minorHAnsi"/>
              </w:rPr>
              <w:t>10,11,12,13,14,</w:t>
            </w:r>
            <w:r>
              <w:rPr>
                <w:rFonts w:cstheme="minorHAnsi"/>
              </w:rPr>
              <w:t xml:space="preserve"> </w:t>
            </w:r>
            <w:r w:rsidRPr="00CC70B2">
              <w:rPr>
                <w:rFonts w:cstheme="minorHAnsi"/>
              </w:rPr>
              <w:t>15,16,17</w:t>
            </w:r>
          </w:p>
          <w:p w:rsidR="00904274" w:rsidRDefault="00904274" w:rsidP="008C0ED1">
            <w:pPr>
              <w:rPr>
                <w:sz w:val="18"/>
                <w:szCs w:val="18"/>
              </w:rPr>
            </w:pPr>
            <w:r w:rsidRPr="00D07053">
              <w:rPr>
                <w:sz w:val="18"/>
                <w:szCs w:val="18"/>
              </w:rPr>
              <w:t>Gatsby benchmarks:</w:t>
            </w:r>
          </w:p>
          <w:p w:rsidR="00BA3361" w:rsidRPr="00416325" w:rsidRDefault="00904274" w:rsidP="008C0ED1">
            <w:pPr>
              <w:rPr>
                <w:sz w:val="18"/>
                <w:szCs w:val="18"/>
              </w:rPr>
            </w:pPr>
            <w:r>
              <w:rPr>
                <w:sz w:val="18"/>
                <w:szCs w:val="18"/>
              </w:rPr>
              <w:t>1,2,3,7</w:t>
            </w:r>
          </w:p>
        </w:tc>
      </w:tr>
      <w:tr w:rsidR="007E1EF8" w:rsidTr="007E1EF8">
        <w:tc>
          <w:tcPr>
            <w:tcW w:w="1560" w:type="dxa"/>
          </w:tcPr>
          <w:p w:rsidR="007E1EF8" w:rsidRDefault="007E1EF8" w:rsidP="003C6572">
            <w:pPr>
              <w:jc w:val="center"/>
            </w:pPr>
            <w:r>
              <w:t xml:space="preserve">October onwards </w:t>
            </w:r>
          </w:p>
        </w:tc>
        <w:tc>
          <w:tcPr>
            <w:tcW w:w="5670" w:type="dxa"/>
          </w:tcPr>
          <w:p w:rsidR="007E1EF8" w:rsidRDefault="007E1EF8" w:rsidP="003C6572">
            <w:pPr>
              <w:jc w:val="center"/>
              <w:rPr>
                <w:b/>
              </w:rPr>
            </w:pPr>
            <w:r w:rsidRPr="00795503">
              <w:rPr>
                <w:b/>
              </w:rPr>
              <w:t>Work Discovery Sector Days</w:t>
            </w:r>
          </w:p>
          <w:p w:rsidR="007E1EF8" w:rsidRDefault="007E1EF8" w:rsidP="003C6572">
            <w:pPr>
              <w:jc w:val="center"/>
            </w:pPr>
            <w:r>
              <w:t>Opportunity  for</w:t>
            </w:r>
            <w:r w:rsidRPr="005532BA">
              <w:t xml:space="preserve"> students to visit workplaces </w:t>
            </w:r>
            <w:r>
              <w:t xml:space="preserve">for careers information </w:t>
            </w:r>
          </w:p>
          <w:p w:rsidR="007E1EF8" w:rsidRPr="005532BA" w:rsidRDefault="007E1EF8" w:rsidP="003C6572">
            <w:pPr>
              <w:jc w:val="center"/>
            </w:pPr>
          </w:p>
        </w:tc>
        <w:tc>
          <w:tcPr>
            <w:tcW w:w="2268" w:type="dxa"/>
          </w:tcPr>
          <w:p w:rsidR="004D6AEC" w:rsidRPr="004D6AEC" w:rsidRDefault="00154944" w:rsidP="004D6AEC">
            <w:pPr>
              <w:jc w:val="center"/>
            </w:pPr>
            <w:r>
              <w:t xml:space="preserve">Careers </w:t>
            </w:r>
            <w:r w:rsidRPr="004D6AEC">
              <w:t>information</w:t>
            </w:r>
            <w:r w:rsidR="004D6AEC" w:rsidRPr="004D6AEC">
              <w:t xml:space="preserve"> and guidance</w:t>
            </w:r>
          </w:p>
          <w:p w:rsidR="007E1EF8" w:rsidRDefault="004D6AEC" w:rsidP="004D6AEC">
            <w:pPr>
              <w:jc w:val="center"/>
            </w:pPr>
            <w:r w:rsidRPr="004D6AEC">
              <w:t>Careers advice</w:t>
            </w:r>
          </w:p>
        </w:tc>
        <w:tc>
          <w:tcPr>
            <w:tcW w:w="2268" w:type="dxa"/>
          </w:tcPr>
          <w:p w:rsidR="007E1EF8" w:rsidRDefault="00302643" w:rsidP="003C6572">
            <w:pPr>
              <w:jc w:val="center"/>
            </w:pPr>
            <w:r w:rsidRPr="00302643">
              <w:t>H. Akien</w:t>
            </w:r>
          </w:p>
        </w:tc>
        <w:tc>
          <w:tcPr>
            <w:tcW w:w="2268" w:type="dxa"/>
          </w:tcPr>
          <w:p w:rsidR="007E1EF8" w:rsidRDefault="007E1EF8" w:rsidP="003C6572">
            <w:pPr>
              <w:jc w:val="center"/>
            </w:pPr>
            <w:r>
              <w:t xml:space="preserve">Work Discovery  Sunderland </w:t>
            </w:r>
          </w:p>
        </w:tc>
        <w:tc>
          <w:tcPr>
            <w:tcW w:w="2126" w:type="dxa"/>
          </w:tcPr>
          <w:p w:rsidR="007E1EF8" w:rsidRPr="00154944" w:rsidRDefault="007E1EF8" w:rsidP="007A05F1">
            <w:r w:rsidRPr="00154944">
              <w:t>CM: 12</w:t>
            </w:r>
          </w:p>
          <w:p w:rsidR="00904274" w:rsidRDefault="00904274" w:rsidP="007A05F1">
            <w:r w:rsidRPr="00154944">
              <w:t>Gatsby benchmarks: 4,5,6,7</w:t>
            </w:r>
          </w:p>
        </w:tc>
      </w:tr>
      <w:tr w:rsidR="00435B02" w:rsidTr="007E1EF8">
        <w:tc>
          <w:tcPr>
            <w:tcW w:w="1560" w:type="dxa"/>
          </w:tcPr>
          <w:p w:rsidR="00435B02" w:rsidRPr="00435B02" w:rsidRDefault="00435B02" w:rsidP="00435B02">
            <w:pPr>
              <w:jc w:val="center"/>
              <w:rPr>
                <w:color w:val="000000" w:themeColor="text1"/>
              </w:rPr>
            </w:pPr>
            <w:r w:rsidRPr="00435B02">
              <w:rPr>
                <w:color w:val="000000" w:themeColor="text1"/>
              </w:rPr>
              <w:t>December</w:t>
            </w:r>
          </w:p>
        </w:tc>
        <w:tc>
          <w:tcPr>
            <w:tcW w:w="5670" w:type="dxa"/>
          </w:tcPr>
          <w:p w:rsidR="00435B02" w:rsidRPr="00435B02" w:rsidRDefault="00435B02" w:rsidP="00435B02">
            <w:pPr>
              <w:jc w:val="center"/>
              <w:rPr>
                <w:b/>
                <w:color w:val="000000" w:themeColor="text1"/>
              </w:rPr>
            </w:pPr>
            <w:r w:rsidRPr="00435B02">
              <w:rPr>
                <w:b/>
                <w:color w:val="000000" w:themeColor="text1"/>
              </w:rPr>
              <w:t>Assembly- Labour market : DWP</w:t>
            </w:r>
            <w:r>
              <w:rPr>
                <w:b/>
                <w:color w:val="000000" w:themeColor="text1"/>
              </w:rPr>
              <w:t xml:space="preserve"> </w:t>
            </w:r>
          </w:p>
          <w:p w:rsidR="00435B02" w:rsidRPr="00435B02" w:rsidRDefault="00435B02" w:rsidP="00435B02">
            <w:pPr>
              <w:jc w:val="center"/>
              <w:rPr>
                <w:b/>
                <w:color w:val="000000" w:themeColor="text1"/>
              </w:rPr>
            </w:pPr>
          </w:p>
        </w:tc>
        <w:tc>
          <w:tcPr>
            <w:tcW w:w="2268" w:type="dxa"/>
          </w:tcPr>
          <w:p w:rsidR="00435B02" w:rsidRPr="00435B02" w:rsidRDefault="00435B02" w:rsidP="00435B02">
            <w:pPr>
              <w:jc w:val="center"/>
              <w:rPr>
                <w:color w:val="000000" w:themeColor="text1"/>
              </w:rPr>
            </w:pPr>
            <w:r w:rsidRPr="00435B02">
              <w:rPr>
                <w:color w:val="000000" w:themeColor="text1"/>
              </w:rPr>
              <w:t>Careers information</w:t>
            </w:r>
          </w:p>
        </w:tc>
        <w:tc>
          <w:tcPr>
            <w:tcW w:w="2268" w:type="dxa"/>
          </w:tcPr>
          <w:p w:rsidR="00435B02" w:rsidRPr="00435B02" w:rsidRDefault="00435B02" w:rsidP="00435B02">
            <w:pPr>
              <w:jc w:val="center"/>
              <w:rPr>
                <w:color w:val="000000" w:themeColor="text1"/>
              </w:rPr>
            </w:pPr>
            <w:proofErr w:type="spellStart"/>
            <w:r w:rsidRPr="00435B02">
              <w:rPr>
                <w:color w:val="000000" w:themeColor="text1"/>
              </w:rPr>
              <w:t>H.Akien</w:t>
            </w:r>
            <w:proofErr w:type="spellEnd"/>
          </w:p>
        </w:tc>
        <w:tc>
          <w:tcPr>
            <w:tcW w:w="2268" w:type="dxa"/>
          </w:tcPr>
          <w:p w:rsidR="00435B02" w:rsidRPr="00435B02" w:rsidRDefault="00435B02" w:rsidP="00435B02">
            <w:pPr>
              <w:jc w:val="center"/>
              <w:rPr>
                <w:color w:val="000000" w:themeColor="text1"/>
              </w:rPr>
            </w:pPr>
            <w:r w:rsidRPr="00435B02">
              <w:rPr>
                <w:color w:val="000000" w:themeColor="text1"/>
              </w:rPr>
              <w:t xml:space="preserve">DWP school advisor </w:t>
            </w:r>
          </w:p>
        </w:tc>
        <w:tc>
          <w:tcPr>
            <w:tcW w:w="2126" w:type="dxa"/>
          </w:tcPr>
          <w:p w:rsidR="00435B02" w:rsidRPr="00435B02" w:rsidRDefault="00435B02" w:rsidP="00435B02">
            <w:pPr>
              <w:rPr>
                <w:color w:val="000000" w:themeColor="text1"/>
                <w:sz w:val="18"/>
                <w:szCs w:val="18"/>
              </w:rPr>
            </w:pPr>
            <w:r w:rsidRPr="00435B02">
              <w:rPr>
                <w:color w:val="000000" w:themeColor="text1"/>
              </w:rPr>
              <w:t>CE:7</w:t>
            </w:r>
            <w:r w:rsidRPr="00435B02">
              <w:rPr>
                <w:color w:val="000000" w:themeColor="text1"/>
                <w:sz w:val="18"/>
                <w:szCs w:val="18"/>
              </w:rPr>
              <w:t xml:space="preserve"> </w:t>
            </w:r>
          </w:p>
          <w:p w:rsidR="00435B02" w:rsidRPr="00435B02" w:rsidRDefault="00435B02" w:rsidP="00435B02">
            <w:pPr>
              <w:rPr>
                <w:color w:val="000000" w:themeColor="text1"/>
              </w:rPr>
            </w:pPr>
            <w:r w:rsidRPr="00435B02">
              <w:rPr>
                <w:color w:val="000000" w:themeColor="text1"/>
                <w:sz w:val="18"/>
                <w:szCs w:val="18"/>
              </w:rPr>
              <w:t>Gatsby benchmarks: 2</w:t>
            </w:r>
          </w:p>
          <w:p w:rsidR="00435B02" w:rsidRPr="00435B02" w:rsidRDefault="00435B02" w:rsidP="00435B02">
            <w:pPr>
              <w:rPr>
                <w:color w:val="000000" w:themeColor="text1"/>
              </w:rPr>
            </w:pPr>
          </w:p>
        </w:tc>
      </w:tr>
      <w:tr w:rsidR="007E1EF8" w:rsidTr="007E1EF8">
        <w:tc>
          <w:tcPr>
            <w:tcW w:w="1560" w:type="dxa"/>
          </w:tcPr>
          <w:p w:rsidR="007E1EF8" w:rsidRDefault="007E1EF8" w:rsidP="003C6572">
            <w:pPr>
              <w:jc w:val="center"/>
            </w:pPr>
            <w:r>
              <w:t xml:space="preserve">January onwards </w:t>
            </w:r>
          </w:p>
        </w:tc>
        <w:tc>
          <w:tcPr>
            <w:tcW w:w="5670" w:type="dxa"/>
          </w:tcPr>
          <w:p w:rsidR="007E1EF8" w:rsidRPr="00795503" w:rsidRDefault="007E1EF8" w:rsidP="00E6634E">
            <w:pPr>
              <w:jc w:val="center"/>
              <w:rPr>
                <w:b/>
              </w:rPr>
            </w:pPr>
            <w:r w:rsidRPr="00795503">
              <w:rPr>
                <w:b/>
              </w:rPr>
              <w:t xml:space="preserve">Further education focus  sessions </w:t>
            </w:r>
          </w:p>
          <w:p w:rsidR="007E1EF8" w:rsidRDefault="007E1EF8" w:rsidP="00D13B21">
            <w:pPr>
              <w:jc w:val="center"/>
            </w:pPr>
            <w:r>
              <w:t xml:space="preserve"> Working with Year 11 students who have not </w:t>
            </w:r>
            <w:r w:rsidR="00416325">
              <w:t xml:space="preserve">yet </w:t>
            </w:r>
            <w:r>
              <w:t>applied to college/training providers</w:t>
            </w:r>
            <w:r w:rsidR="00904274">
              <w:t xml:space="preserve"> </w:t>
            </w:r>
          </w:p>
          <w:p w:rsidR="007E1EF8" w:rsidRDefault="007E1EF8" w:rsidP="00D13B21">
            <w:pPr>
              <w:jc w:val="center"/>
            </w:pPr>
          </w:p>
        </w:tc>
        <w:tc>
          <w:tcPr>
            <w:tcW w:w="2268" w:type="dxa"/>
          </w:tcPr>
          <w:p w:rsidR="007E1EF8" w:rsidRPr="007E1EF8" w:rsidRDefault="00154944" w:rsidP="00154944">
            <w:pPr>
              <w:jc w:val="center"/>
            </w:pPr>
            <w:r>
              <w:t>Careers i</w:t>
            </w:r>
            <w:r w:rsidR="007E1EF8" w:rsidRPr="007E1EF8">
              <w:t>nformation and guidance</w:t>
            </w:r>
          </w:p>
          <w:p w:rsidR="007E1EF8" w:rsidRPr="00FA1017" w:rsidRDefault="007E1EF8" w:rsidP="00154944">
            <w:pPr>
              <w:jc w:val="center"/>
            </w:pPr>
            <w:r w:rsidRPr="007E1EF8">
              <w:t>Careers advice</w:t>
            </w:r>
          </w:p>
        </w:tc>
        <w:tc>
          <w:tcPr>
            <w:tcW w:w="2268" w:type="dxa"/>
          </w:tcPr>
          <w:p w:rsidR="00435B02" w:rsidRDefault="00435B02" w:rsidP="00416325">
            <w:pPr>
              <w:jc w:val="center"/>
            </w:pPr>
            <w:proofErr w:type="spellStart"/>
            <w:r>
              <w:t>J.Robinson</w:t>
            </w:r>
            <w:proofErr w:type="spellEnd"/>
          </w:p>
          <w:p w:rsidR="007E1EF8" w:rsidRPr="00FA1017" w:rsidRDefault="00416325" w:rsidP="00416325">
            <w:pPr>
              <w:jc w:val="center"/>
            </w:pPr>
            <w:r>
              <w:t xml:space="preserve">Heads of House </w:t>
            </w:r>
            <w:r w:rsidR="007E1EF8">
              <w:t xml:space="preserve">and </w:t>
            </w:r>
            <w:r w:rsidR="007E1EF8" w:rsidRPr="00FA1017">
              <w:t xml:space="preserve"> tutors</w:t>
            </w:r>
          </w:p>
        </w:tc>
        <w:tc>
          <w:tcPr>
            <w:tcW w:w="2268" w:type="dxa"/>
          </w:tcPr>
          <w:p w:rsidR="007E1EF8" w:rsidRDefault="007E1EF8" w:rsidP="003C6572">
            <w:pPr>
              <w:jc w:val="center"/>
            </w:pPr>
            <w:r>
              <w:t xml:space="preserve"> All colleges and providers </w:t>
            </w:r>
          </w:p>
        </w:tc>
        <w:tc>
          <w:tcPr>
            <w:tcW w:w="2126" w:type="dxa"/>
          </w:tcPr>
          <w:p w:rsidR="007E1EF8" w:rsidRDefault="007E1EF8" w:rsidP="007A05F1">
            <w:r>
              <w:t>CM: 14, 15 and 17</w:t>
            </w:r>
          </w:p>
          <w:p w:rsidR="00904274" w:rsidRDefault="00904274" w:rsidP="007A05F1">
            <w:r w:rsidRPr="00D07053">
              <w:rPr>
                <w:sz w:val="18"/>
                <w:szCs w:val="18"/>
              </w:rPr>
              <w:t>Gatsby benchmarks:</w:t>
            </w:r>
            <w:r>
              <w:rPr>
                <w:sz w:val="18"/>
                <w:szCs w:val="18"/>
              </w:rPr>
              <w:t xml:space="preserve"> 3,8</w:t>
            </w:r>
          </w:p>
        </w:tc>
      </w:tr>
      <w:tr w:rsidR="007E1EF8" w:rsidTr="007E1EF8">
        <w:tc>
          <w:tcPr>
            <w:tcW w:w="1560" w:type="dxa"/>
          </w:tcPr>
          <w:p w:rsidR="007E1EF8" w:rsidRDefault="007E1EF8" w:rsidP="003C6572">
            <w:pPr>
              <w:jc w:val="center"/>
            </w:pPr>
            <w:r>
              <w:t>January onwards</w:t>
            </w:r>
          </w:p>
        </w:tc>
        <w:tc>
          <w:tcPr>
            <w:tcW w:w="5670" w:type="dxa"/>
          </w:tcPr>
          <w:p w:rsidR="007E1EF8" w:rsidRDefault="007E1EF8" w:rsidP="00E6634E">
            <w:pPr>
              <w:jc w:val="center"/>
            </w:pPr>
            <w:r w:rsidRPr="00795503">
              <w:rPr>
                <w:b/>
              </w:rPr>
              <w:t>Parent Consultation Evenings</w:t>
            </w:r>
            <w:r>
              <w:t xml:space="preserve"> </w:t>
            </w:r>
          </w:p>
          <w:p w:rsidR="007E1EF8" w:rsidRDefault="007E1EF8" w:rsidP="00E6634E">
            <w:pPr>
              <w:jc w:val="center"/>
            </w:pPr>
            <w:r>
              <w:t>(Julia Robinson (C</w:t>
            </w:r>
            <w:r w:rsidR="00416325">
              <w:t xml:space="preserve">areers Guidance </w:t>
            </w:r>
            <w:r>
              <w:t>Advisor) available for drop-in sessions with parents and students</w:t>
            </w:r>
          </w:p>
          <w:p w:rsidR="007E1EF8" w:rsidRDefault="007E1EF8" w:rsidP="00E6634E">
            <w:pPr>
              <w:jc w:val="center"/>
            </w:pPr>
          </w:p>
        </w:tc>
        <w:tc>
          <w:tcPr>
            <w:tcW w:w="2268" w:type="dxa"/>
          </w:tcPr>
          <w:p w:rsidR="00154944" w:rsidRPr="004D6AEC" w:rsidRDefault="00154944" w:rsidP="00154944">
            <w:pPr>
              <w:jc w:val="center"/>
            </w:pPr>
            <w:r>
              <w:t xml:space="preserve">Careers </w:t>
            </w:r>
            <w:r w:rsidRPr="004D6AEC">
              <w:t>information and guidance</w:t>
            </w:r>
          </w:p>
          <w:p w:rsidR="007E1EF8" w:rsidRDefault="00154944" w:rsidP="00154944">
            <w:pPr>
              <w:jc w:val="center"/>
            </w:pPr>
            <w:r w:rsidRPr="004D6AEC">
              <w:t>Careers advice</w:t>
            </w:r>
          </w:p>
        </w:tc>
        <w:tc>
          <w:tcPr>
            <w:tcW w:w="2268" w:type="dxa"/>
          </w:tcPr>
          <w:p w:rsidR="007E1EF8" w:rsidRDefault="007E1EF8" w:rsidP="004C705D">
            <w:pPr>
              <w:jc w:val="center"/>
            </w:pPr>
            <w:proofErr w:type="spellStart"/>
            <w:r w:rsidRPr="00AC4E25">
              <w:t>H.Akien</w:t>
            </w:r>
            <w:proofErr w:type="spellEnd"/>
          </w:p>
        </w:tc>
        <w:tc>
          <w:tcPr>
            <w:tcW w:w="2268" w:type="dxa"/>
          </w:tcPr>
          <w:p w:rsidR="007E1EF8" w:rsidRDefault="007E1EF8" w:rsidP="003C6572">
            <w:pPr>
              <w:jc w:val="center"/>
            </w:pPr>
            <w:r>
              <w:t>(Connexions)</w:t>
            </w:r>
          </w:p>
        </w:tc>
        <w:tc>
          <w:tcPr>
            <w:tcW w:w="2126" w:type="dxa"/>
          </w:tcPr>
          <w:p w:rsidR="007E1EF8" w:rsidRDefault="007E1EF8" w:rsidP="007A05F1">
            <w:r>
              <w:t>CM: 10,14,15,17</w:t>
            </w:r>
          </w:p>
          <w:p w:rsidR="00904274" w:rsidRDefault="00904274" w:rsidP="007A05F1">
            <w:r w:rsidRPr="00D07053">
              <w:rPr>
                <w:sz w:val="18"/>
                <w:szCs w:val="18"/>
              </w:rPr>
              <w:t>Gatsby benchmarks:</w:t>
            </w:r>
            <w:r>
              <w:rPr>
                <w:sz w:val="18"/>
                <w:szCs w:val="18"/>
              </w:rPr>
              <w:t xml:space="preserve"> 3,8</w:t>
            </w:r>
          </w:p>
        </w:tc>
      </w:tr>
      <w:tr w:rsidR="007E1EF8" w:rsidTr="007E1EF8">
        <w:tc>
          <w:tcPr>
            <w:tcW w:w="1560" w:type="dxa"/>
          </w:tcPr>
          <w:p w:rsidR="007E1EF8" w:rsidRDefault="007E1EF8" w:rsidP="003C6572">
            <w:pPr>
              <w:jc w:val="center"/>
            </w:pPr>
            <w:r>
              <w:t xml:space="preserve">January </w:t>
            </w:r>
          </w:p>
        </w:tc>
        <w:tc>
          <w:tcPr>
            <w:tcW w:w="5670" w:type="dxa"/>
          </w:tcPr>
          <w:p w:rsidR="007E1EF8" w:rsidRPr="00795503" w:rsidRDefault="007E1EF8" w:rsidP="00795503">
            <w:pPr>
              <w:jc w:val="center"/>
              <w:rPr>
                <w:b/>
              </w:rPr>
            </w:pPr>
            <w:r w:rsidRPr="00795503">
              <w:rPr>
                <w:b/>
              </w:rPr>
              <w:t>Assembly: STR8UP External Event</w:t>
            </w:r>
          </w:p>
          <w:p w:rsidR="007E1EF8" w:rsidRPr="00795503" w:rsidRDefault="007E1EF8" w:rsidP="005532BA">
            <w:pPr>
              <w:jc w:val="center"/>
            </w:pPr>
            <w:r w:rsidRPr="00795503">
              <w:t xml:space="preserve">Apprenticeship and Traineeships Event at the Stadium of Light (Saturday) </w:t>
            </w:r>
            <w:r>
              <w:t xml:space="preserve">Promoted </w:t>
            </w:r>
            <w:r w:rsidRPr="00795503">
              <w:t xml:space="preserve">during assemblies, text messages, </w:t>
            </w:r>
            <w:r>
              <w:t xml:space="preserve">website, </w:t>
            </w:r>
            <w:r w:rsidRPr="00795503">
              <w:t>leaflets and posters</w:t>
            </w:r>
          </w:p>
        </w:tc>
        <w:tc>
          <w:tcPr>
            <w:tcW w:w="2268" w:type="dxa"/>
          </w:tcPr>
          <w:p w:rsidR="007E1EF8" w:rsidRPr="007E1EF8" w:rsidRDefault="007E1EF8" w:rsidP="007E1EF8">
            <w:pPr>
              <w:jc w:val="center"/>
            </w:pPr>
            <w:r w:rsidRPr="007E1EF8">
              <w:t xml:space="preserve">Careers information </w:t>
            </w:r>
          </w:p>
          <w:p w:rsidR="007E1EF8" w:rsidRDefault="007E1EF8" w:rsidP="003C6572">
            <w:pPr>
              <w:jc w:val="center"/>
            </w:pPr>
          </w:p>
        </w:tc>
        <w:tc>
          <w:tcPr>
            <w:tcW w:w="2268" w:type="dxa"/>
          </w:tcPr>
          <w:p w:rsidR="007E1EF8" w:rsidRDefault="007E1EF8" w:rsidP="004C705D">
            <w:pPr>
              <w:jc w:val="center"/>
            </w:pPr>
            <w:proofErr w:type="spellStart"/>
            <w:r w:rsidRPr="00AC4E25">
              <w:t>H.Akien</w:t>
            </w:r>
            <w:proofErr w:type="spellEnd"/>
          </w:p>
        </w:tc>
        <w:tc>
          <w:tcPr>
            <w:tcW w:w="2268" w:type="dxa"/>
          </w:tcPr>
          <w:p w:rsidR="007E1EF8" w:rsidRDefault="007E1EF8" w:rsidP="003C6572">
            <w:pPr>
              <w:jc w:val="center"/>
            </w:pPr>
            <w:r>
              <w:t>Various providers</w:t>
            </w:r>
          </w:p>
        </w:tc>
        <w:tc>
          <w:tcPr>
            <w:tcW w:w="2126" w:type="dxa"/>
          </w:tcPr>
          <w:p w:rsidR="007E1EF8" w:rsidRDefault="007E1EF8" w:rsidP="007A05F1">
            <w:r>
              <w:t>CM: 14,15</w:t>
            </w:r>
          </w:p>
          <w:p w:rsidR="00904274" w:rsidRDefault="00904274" w:rsidP="007A05F1">
            <w:r w:rsidRPr="00D07053">
              <w:rPr>
                <w:sz w:val="18"/>
                <w:szCs w:val="18"/>
              </w:rPr>
              <w:t>Gatsby benchmarks:</w:t>
            </w:r>
            <w:r>
              <w:rPr>
                <w:sz w:val="18"/>
                <w:szCs w:val="18"/>
              </w:rPr>
              <w:t xml:space="preserve"> 3,5,7</w:t>
            </w:r>
          </w:p>
        </w:tc>
      </w:tr>
      <w:tr w:rsidR="00CB1FA1" w:rsidTr="00A13C7E">
        <w:trPr>
          <w:trHeight w:val="1045"/>
        </w:trPr>
        <w:tc>
          <w:tcPr>
            <w:tcW w:w="1560" w:type="dxa"/>
          </w:tcPr>
          <w:p w:rsidR="00CB1FA1" w:rsidRDefault="00CB1FA1" w:rsidP="00F85FD5">
            <w:pPr>
              <w:jc w:val="center"/>
            </w:pPr>
            <w:r>
              <w:t xml:space="preserve">February onwards </w:t>
            </w:r>
          </w:p>
        </w:tc>
        <w:tc>
          <w:tcPr>
            <w:tcW w:w="5670" w:type="dxa"/>
          </w:tcPr>
          <w:p w:rsidR="00CB1FA1" w:rsidRDefault="00CB1FA1" w:rsidP="00795503">
            <w:pPr>
              <w:jc w:val="center"/>
            </w:pPr>
            <w:r w:rsidRPr="00795503">
              <w:rPr>
                <w:b/>
              </w:rPr>
              <w:t>Assembly: Apprenticeship Providers</w:t>
            </w:r>
          </w:p>
          <w:p w:rsidR="00CB1FA1" w:rsidRPr="00795503" w:rsidRDefault="00CB1FA1" w:rsidP="005532BA">
            <w:pPr>
              <w:jc w:val="center"/>
            </w:pPr>
            <w:r w:rsidRPr="00795503">
              <w:t xml:space="preserve">Information on application procedures </w:t>
            </w:r>
            <w:r>
              <w:t>and support sessions</w:t>
            </w:r>
          </w:p>
        </w:tc>
        <w:tc>
          <w:tcPr>
            <w:tcW w:w="2268" w:type="dxa"/>
          </w:tcPr>
          <w:p w:rsidR="00CB1FA1" w:rsidRPr="007E1EF8" w:rsidRDefault="00CB1FA1" w:rsidP="007E1EF8">
            <w:pPr>
              <w:jc w:val="center"/>
            </w:pPr>
            <w:r w:rsidRPr="007E1EF8">
              <w:t>Careers information</w:t>
            </w:r>
          </w:p>
          <w:p w:rsidR="00CB1FA1" w:rsidRDefault="00CB1FA1" w:rsidP="007E1EF8">
            <w:pPr>
              <w:jc w:val="center"/>
            </w:pPr>
            <w:r w:rsidRPr="007E1EF8">
              <w:t>Employer engagement</w:t>
            </w:r>
          </w:p>
        </w:tc>
        <w:tc>
          <w:tcPr>
            <w:tcW w:w="2268" w:type="dxa"/>
          </w:tcPr>
          <w:p w:rsidR="00CB1FA1" w:rsidRDefault="00CB1FA1" w:rsidP="004C705D">
            <w:pPr>
              <w:jc w:val="center"/>
            </w:pPr>
            <w:proofErr w:type="spellStart"/>
            <w:r>
              <w:t>H.Akien</w:t>
            </w:r>
            <w:proofErr w:type="spellEnd"/>
          </w:p>
        </w:tc>
        <w:tc>
          <w:tcPr>
            <w:tcW w:w="2268" w:type="dxa"/>
          </w:tcPr>
          <w:p w:rsidR="00CB1FA1" w:rsidRDefault="00CB1FA1" w:rsidP="00F85FD5">
            <w:pPr>
              <w:jc w:val="center"/>
            </w:pPr>
            <w:r>
              <w:t xml:space="preserve">ASK project-Suzanne Winter </w:t>
            </w:r>
          </w:p>
        </w:tc>
        <w:tc>
          <w:tcPr>
            <w:tcW w:w="2126" w:type="dxa"/>
          </w:tcPr>
          <w:p w:rsidR="00CB1FA1" w:rsidRDefault="00CB1FA1" w:rsidP="007A05F1">
            <w:pPr>
              <w:rPr>
                <w:sz w:val="18"/>
                <w:szCs w:val="18"/>
              </w:rPr>
            </w:pPr>
            <w:r>
              <w:t>CM: 14</w:t>
            </w:r>
            <w:r w:rsidRPr="00D07053">
              <w:rPr>
                <w:sz w:val="18"/>
                <w:szCs w:val="18"/>
              </w:rPr>
              <w:t xml:space="preserve"> </w:t>
            </w:r>
          </w:p>
          <w:p w:rsidR="00CB1FA1" w:rsidRDefault="00CB1FA1" w:rsidP="00904274">
            <w:r w:rsidRPr="00D07053">
              <w:rPr>
                <w:sz w:val="18"/>
                <w:szCs w:val="18"/>
              </w:rPr>
              <w:t>Gatsby benchmarks:</w:t>
            </w:r>
            <w:r>
              <w:rPr>
                <w:sz w:val="18"/>
                <w:szCs w:val="18"/>
              </w:rPr>
              <w:t xml:space="preserve"> 3,5,7</w:t>
            </w:r>
          </w:p>
        </w:tc>
      </w:tr>
      <w:tr w:rsidR="00602BFE" w:rsidTr="00A13C7E">
        <w:trPr>
          <w:trHeight w:val="1045"/>
        </w:trPr>
        <w:tc>
          <w:tcPr>
            <w:tcW w:w="1560" w:type="dxa"/>
          </w:tcPr>
          <w:p w:rsidR="00602BFE" w:rsidRPr="00435B02" w:rsidRDefault="00602BFE" w:rsidP="00F85FD5">
            <w:pPr>
              <w:jc w:val="center"/>
              <w:rPr>
                <w:color w:val="000000" w:themeColor="text1"/>
              </w:rPr>
            </w:pPr>
            <w:r w:rsidRPr="00435B02">
              <w:rPr>
                <w:color w:val="000000" w:themeColor="text1"/>
              </w:rPr>
              <w:t xml:space="preserve">April </w:t>
            </w:r>
          </w:p>
        </w:tc>
        <w:tc>
          <w:tcPr>
            <w:tcW w:w="5670" w:type="dxa"/>
          </w:tcPr>
          <w:p w:rsidR="00602BFE" w:rsidRPr="00435B02" w:rsidRDefault="00602BFE" w:rsidP="00602BFE">
            <w:pPr>
              <w:jc w:val="center"/>
              <w:rPr>
                <w:b/>
                <w:color w:val="000000" w:themeColor="text1"/>
              </w:rPr>
            </w:pPr>
            <w:r w:rsidRPr="00435B02">
              <w:rPr>
                <w:b/>
                <w:color w:val="000000" w:themeColor="text1"/>
              </w:rPr>
              <w:t xml:space="preserve">Careers Focus Day 2 – </w:t>
            </w:r>
          </w:p>
          <w:p w:rsidR="00602BFE" w:rsidRPr="00435B02" w:rsidRDefault="00602BFE" w:rsidP="00435B02">
            <w:pPr>
              <w:jc w:val="center"/>
              <w:rPr>
                <w:b/>
                <w:color w:val="000000" w:themeColor="text1"/>
              </w:rPr>
            </w:pPr>
            <w:r w:rsidRPr="00435B02">
              <w:rPr>
                <w:rFonts w:cstheme="minorHAnsi"/>
                <w:color w:val="000000" w:themeColor="text1"/>
              </w:rPr>
              <w:t xml:space="preserve">All curriculum areas link their subject areas to the world of work </w:t>
            </w:r>
          </w:p>
        </w:tc>
        <w:tc>
          <w:tcPr>
            <w:tcW w:w="2268" w:type="dxa"/>
          </w:tcPr>
          <w:p w:rsidR="00602BFE" w:rsidRPr="00435B02" w:rsidRDefault="00602BFE" w:rsidP="00DD6D51">
            <w:pPr>
              <w:jc w:val="center"/>
              <w:rPr>
                <w:color w:val="000000" w:themeColor="text1"/>
              </w:rPr>
            </w:pPr>
            <w:r w:rsidRPr="00435B02">
              <w:rPr>
                <w:color w:val="000000" w:themeColor="text1"/>
              </w:rPr>
              <w:t xml:space="preserve">Careers information </w:t>
            </w:r>
          </w:p>
          <w:p w:rsidR="00602BFE" w:rsidRPr="00435B02" w:rsidRDefault="00602BFE" w:rsidP="00DD6D51">
            <w:pPr>
              <w:jc w:val="center"/>
              <w:rPr>
                <w:color w:val="000000" w:themeColor="text1"/>
              </w:rPr>
            </w:pPr>
          </w:p>
        </w:tc>
        <w:tc>
          <w:tcPr>
            <w:tcW w:w="2268" w:type="dxa"/>
          </w:tcPr>
          <w:p w:rsidR="00602BFE" w:rsidRPr="00435B02" w:rsidRDefault="00602BFE" w:rsidP="00DD6D51">
            <w:pPr>
              <w:jc w:val="center"/>
              <w:rPr>
                <w:color w:val="000000" w:themeColor="text1"/>
              </w:rPr>
            </w:pPr>
            <w:proofErr w:type="spellStart"/>
            <w:r w:rsidRPr="00435B02">
              <w:rPr>
                <w:color w:val="000000" w:themeColor="text1"/>
              </w:rPr>
              <w:t>H.Akien</w:t>
            </w:r>
            <w:proofErr w:type="spellEnd"/>
          </w:p>
          <w:p w:rsidR="00602BFE" w:rsidRPr="00435B02" w:rsidRDefault="00602BFE" w:rsidP="00DD6D51">
            <w:pPr>
              <w:jc w:val="center"/>
              <w:rPr>
                <w:color w:val="000000" w:themeColor="text1"/>
              </w:rPr>
            </w:pPr>
            <w:proofErr w:type="spellStart"/>
            <w:r w:rsidRPr="00435B02">
              <w:rPr>
                <w:color w:val="000000" w:themeColor="text1"/>
              </w:rPr>
              <w:t>E.Johnson</w:t>
            </w:r>
            <w:proofErr w:type="spellEnd"/>
          </w:p>
          <w:p w:rsidR="00602BFE" w:rsidRPr="00435B02" w:rsidRDefault="00602BFE" w:rsidP="00DD6D51">
            <w:pPr>
              <w:jc w:val="center"/>
              <w:rPr>
                <w:color w:val="000000" w:themeColor="text1"/>
              </w:rPr>
            </w:pPr>
            <w:proofErr w:type="spellStart"/>
            <w:r w:rsidRPr="00435B02">
              <w:rPr>
                <w:color w:val="000000" w:themeColor="text1"/>
              </w:rPr>
              <w:t>A.Blake</w:t>
            </w:r>
            <w:proofErr w:type="spellEnd"/>
          </w:p>
        </w:tc>
        <w:tc>
          <w:tcPr>
            <w:tcW w:w="2268" w:type="dxa"/>
          </w:tcPr>
          <w:p w:rsidR="00602BFE" w:rsidRPr="00435B02" w:rsidRDefault="00602BFE" w:rsidP="00DD6D51">
            <w:pPr>
              <w:jc w:val="center"/>
              <w:rPr>
                <w:color w:val="000000" w:themeColor="text1"/>
              </w:rPr>
            </w:pPr>
            <w:r w:rsidRPr="00435B02">
              <w:rPr>
                <w:color w:val="000000" w:themeColor="text1"/>
              </w:rPr>
              <w:t>Various providers</w:t>
            </w:r>
          </w:p>
          <w:p w:rsidR="00602BFE" w:rsidRPr="00435B02" w:rsidRDefault="00602BFE" w:rsidP="00DD6D51">
            <w:pPr>
              <w:jc w:val="center"/>
              <w:rPr>
                <w:color w:val="000000" w:themeColor="text1"/>
              </w:rPr>
            </w:pPr>
            <w:r w:rsidRPr="00435B02">
              <w:rPr>
                <w:color w:val="000000" w:themeColor="text1"/>
              </w:rPr>
              <w:t>Staff and tutors</w:t>
            </w:r>
          </w:p>
        </w:tc>
        <w:tc>
          <w:tcPr>
            <w:tcW w:w="2126" w:type="dxa"/>
          </w:tcPr>
          <w:p w:rsidR="00602BFE" w:rsidRPr="00435B02" w:rsidRDefault="00602BFE" w:rsidP="00DD6D51">
            <w:pPr>
              <w:rPr>
                <w:color w:val="000000" w:themeColor="text1"/>
              </w:rPr>
            </w:pPr>
            <w:r w:rsidRPr="00435B02">
              <w:rPr>
                <w:color w:val="000000" w:themeColor="text1"/>
              </w:rPr>
              <w:t>CE; 4,5,6,7</w:t>
            </w:r>
          </w:p>
          <w:p w:rsidR="00602BFE" w:rsidRPr="00435B02" w:rsidRDefault="00602BFE" w:rsidP="00DD6D51">
            <w:pPr>
              <w:rPr>
                <w:color w:val="000000" w:themeColor="text1"/>
              </w:rPr>
            </w:pPr>
            <w:r w:rsidRPr="00435B02">
              <w:rPr>
                <w:color w:val="000000" w:themeColor="text1"/>
              </w:rPr>
              <w:t>CM:13</w:t>
            </w:r>
          </w:p>
          <w:p w:rsidR="00602BFE" w:rsidRPr="00435B02" w:rsidRDefault="00602BFE" w:rsidP="00DD6D51">
            <w:pPr>
              <w:rPr>
                <w:color w:val="000000" w:themeColor="text1"/>
              </w:rPr>
            </w:pPr>
            <w:r w:rsidRPr="00435B02">
              <w:rPr>
                <w:color w:val="000000" w:themeColor="text1"/>
                <w:sz w:val="18"/>
                <w:szCs w:val="18"/>
              </w:rPr>
              <w:t>Gatsby benchmarks: 4</w:t>
            </w:r>
          </w:p>
        </w:tc>
      </w:tr>
      <w:tr w:rsidR="004D6AEC" w:rsidTr="007E1EF8">
        <w:tc>
          <w:tcPr>
            <w:tcW w:w="1560" w:type="dxa"/>
            <w:tcBorders>
              <w:bottom w:val="single" w:sz="4" w:space="0" w:color="auto"/>
            </w:tcBorders>
          </w:tcPr>
          <w:p w:rsidR="004D6AEC" w:rsidRDefault="004D6AEC" w:rsidP="00F85FD5">
            <w:pPr>
              <w:jc w:val="center"/>
            </w:pPr>
            <w:r>
              <w:t xml:space="preserve">August </w:t>
            </w:r>
          </w:p>
        </w:tc>
        <w:tc>
          <w:tcPr>
            <w:tcW w:w="5670" w:type="dxa"/>
            <w:tcBorders>
              <w:bottom w:val="single" w:sz="4" w:space="0" w:color="auto"/>
            </w:tcBorders>
          </w:tcPr>
          <w:p w:rsidR="004D6AEC" w:rsidRDefault="004D6AEC" w:rsidP="00D13385">
            <w:pPr>
              <w:jc w:val="center"/>
              <w:rPr>
                <w:b/>
              </w:rPr>
            </w:pPr>
            <w:r>
              <w:rPr>
                <w:b/>
              </w:rPr>
              <w:t>Results Day</w:t>
            </w:r>
            <w:r w:rsidRPr="00D13385">
              <w:rPr>
                <w:b/>
              </w:rPr>
              <w:t xml:space="preserve"> </w:t>
            </w:r>
          </w:p>
          <w:p w:rsidR="00416325" w:rsidRDefault="004D6AEC" w:rsidP="00416325">
            <w:pPr>
              <w:jc w:val="center"/>
            </w:pPr>
            <w:r w:rsidRPr="00D13385">
              <w:t>Personal Guidance and Support:</w:t>
            </w:r>
            <w:r>
              <w:t xml:space="preserve"> Julia Robinson (C</w:t>
            </w:r>
            <w:r w:rsidR="00416325">
              <w:t>areers advisor</w:t>
            </w:r>
            <w:r>
              <w:t xml:space="preserve"> </w:t>
            </w:r>
          </w:p>
          <w:p w:rsidR="004D6AEC" w:rsidRDefault="004D6AEC" w:rsidP="00D13385">
            <w:pPr>
              <w:jc w:val="center"/>
            </w:pPr>
            <w:r>
              <w:t>Leavers questionnaire completed and analysed</w:t>
            </w:r>
          </w:p>
        </w:tc>
        <w:tc>
          <w:tcPr>
            <w:tcW w:w="2268" w:type="dxa"/>
            <w:tcBorders>
              <w:bottom w:val="single" w:sz="4" w:space="0" w:color="auto"/>
            </w:tcBorders>
          </w:tcPr>
          <w:p w:rsidR="004D6AEC" w:rsidRPr="004D6AEC" w:rsidRDefault="004D6AEC" w:rsidP="00416325">
            <w:pPr>
              <w:jc w:val="center"/>
            </w:pPr>
            <w:r w:rsidRPr="004D6AEC">
              <w:rPr>
                <w:rFonts w:cstheme="minorHAnsi"/>
              </w:rPr>
              <w:t>Careers information and advice</w:t>
            </w:r>
          </w:p>
        </w:tc>
        <w:tc>
          <w:tcPr>
            <w:tcW w:w="2268" w:type="dxa"/>
            <w:tcBorders>
              <w:bottom w:val="single" w:sz="4" w:space="0" w:color="auto"/>
            </w:tcBorders>
          </w:tcPr>
          <w:p w:rsidR="004D6AEC" w:rsidRDefault="004D6AEC" w:rsidP="004C705D">
            <w:pPr>
              <w:jc w:val="center"/>
            </w:pPr>
            <w:proofErr w:type="spellStart"/>
            <w:r w:rsidRPr="00AF04D8">
              <w:t>H.Akien</w:t>
            </w:r>
            <w:proofErr w:type="spellEnd"/>
          </w:p>
        </w:tc>
        <w:tc>
          <w:tcPr>
            <w:tcW w:w="2268" w:type="dxa"/>
            <w:tcBorders>
              <w:bottom w:val="single" w:sz="4" w:space="0" w:color="auto"/>
            </w:tcBorders>
          </w:tcPr>
          <w:p w:rsidR="004D6AEC" w:rsidRDefault="004D6AEC" w:rsidP="008C0ED1">
            <w:pPr>
              <w:jc w:val="center"/>
            </w:pPr>
            <w:r>
              <w:t>Connexions</w:t>
            </w:r>
          </w:p>
          <w:p w:rsidR="009F613B" w:rsidRDefault="009F613B" w:rsidP="008C0ED1">
            <w:pPr>
              <w:jc w:val="center"/>
            </w:pPr>
            <w:r>
              <w:t>Springboard</w:t>
            </w:r>
          </w:p>
        </w:tc>
        <w:tc>
          <w:tcPr>
            <w:tcW w:w="2126" w:type="dxa"/>
            <w:tcBorders>
              <w:bottom w:val="single" w:sz="4" w:space="0" w:color="auto"/>
            </w:tcBorders>
          </w:tcPr>
          <w:p w:rsidR="004D6AEC" w:rsidRDefault="004D6AEC" w:rsidP="00F6540D">
            <w:pPr>
              <w:jc w:val="center"/>
            </w:pPr>
            <w:r>
              <w:t>CM: 10,14,15,16,17</w:t>
            </w:r>
          </w:p>
          <w:p w:rsidR="00CB1FA1" w:rsidRDefault="00CB1FA1" w:rsidP="00CB1FA1">
            <w:r w:rsidRPr="00D07053">
              <w:rPr>
                <w:sz w:val="18"/>
                <w:szCs w:val="18"/>
              </w:rPr>
              <w:t>Gatsby benchmarks:</w:t>
            </w:r>
            <w:r>
              <w:rPr>
                <w:sz w:val="18"/>
                <w:szCs w:val="18"/>
              </w:rPr>
              <w:t xml:space="preserve"> 3,8</w:t>
            </w:r>
          </w:p>
          <w:p w:rsidR="00CB1FA1" w:rsidRDefault="00CB1FA1" w:rsidP="00F6540D">
            <w:pPr>
              <w:jc w:val="center"/>
            </w:pPr>
          </w:p>
          <w:p w:rsidR="00CB1FA1" w:rsidRDefault="00CB1FA1" w:rsidP="00F6540D">
            <w:pPr>
              <w:jc w:val="center"/>
            </w:pPr>
          </w:p>
        </w:tc>
      </w:tr>
      <w:tr w:rsidR="004D6AEC" w:rsidTr="00B3064B">
        <w:tc>
          <w:tcPr>
            <w:tcW w:w="1560" w:type="dxa"/>
            <w:tcBorders>
              <w:bottom w:val="single" w:sz="4" w:space="0" w:color="auto"/>
            </w:tcBorders>
          </w:tcPr>
          <w:p w:rsidR="004D6AEC" w:rsidRDefault="004D6AEC" w:rsidP="008C0ED1">
            <w:pPr>
              <w:jc w:val="center"/>
            </w:pPr>
            <w:r>
              <w:t>July  onwards</w:t>
            </w:r>
          </w:p>
        </w:tc>
        <w:tc>
          <w:tcPr>
            <w:tcW w:w="5670" w:type="dxa"/>
            <w:tcBorders>
              <w:bottom w:val="single" w:sz="4" w:space="0" w:color="auto"/>
            </w:tcBorders>
          </w:tcPr>
          <w:p w:rsidR="004D6AEC" w:rsidRPr="00A1783F" w:rsidRDefault="004D6AEC" w:rsidP="00A1783F">
            <w:pPr>
              <w:jc w:val="center"/>
              <w:rPr>
                <w:b/>
              </w:rPr>
            </w:pPr>
            <w:r w:rsidRPr="00A1783F">
              <w:rPr>
                <w:b/>
              </w:rPr>
              <w:t>Access to independent and impartial careers advice and support</w:t>
            </w:r>
          </w:p>
          <w:p w:rsidR="001451E6" w:rsidRDefault="004D6AEC" w:rsidP="00DD6D51">
            <w:pPr>
              <w:jc w:val="center"/>
            </w:pPr>
            <w:r>
              <w:t xml:space="preserve">Connexions </w:t>
            </w:r>
            <w:r w:rsidR="00416325">
              <w:t xml:space="preserve">and Careers guidance </w:t>
            </w:r>
            <w:r>
              <w:t>advisor via: staff referral, student/parent contacting Connexions</w:t>
            </w:r>
          </w:p>
        </w:tc>
        <w:tc>
          <w:tcPr>
            <w:tcW w:w="2268" w:type="dxa"/>
            <w:tcBorders>
              <w:bottom w:val="single" w:sz="4" w:space="0" w:color="auto"/>
            </w:tcBorders>
          </w:tcPr>
          <w:p w:rsidR="004D6AEC" w:rsidRPr="004D6AEC" w:rsidRDefault="004D6AEC" w:rsidP="00416325">
            <w:pPr>
              <w:jc w:val="center"/>
            </w:pPr>
            <w:r w:rsidRPr="004D6AEC">
              <w:rPr>
                <w:rFonts w:cstheme="minorHAnsi"/>
              </w:rPr>
              <w:t>Careers information and advice</w:t>
            </w:r>
          </w:p>
        </w:tc>
        <w:tc>
          <w:tcPr>
            <w:tcW w:w="2268" w:type="dxa"/>
            <w:tcBorders>
              <w:bottom w:val="single" w:sz="4" w:space="0" w:color="auto"/>
            </w:tcBorders>
          </w:tcPr>
          <w:p w:rsidR="004D6AEC" w:rsidRDefault="004D6AEC" w:rsidP="004C705D">
            <w:pPr>
              <w:jc w:val="center"/>
            </w:pPr>
            <w:proofErr w:type="spellStart"/>
            <w:r w:rsidRPr="00AF04D8">
              <w:t>H.Akien</w:t>
            </w:r>
            <w:proofErr w:type="spellEnd"/>
          </w:p>
        </w:tc>
        <w:tc>
          <w:tcPr>
            <w:tcW w:w="2268" w:type="dxa"/>
            <w:tcBorders>
              <w:bottom w:val="single" w:sz="4" w:space="0" w:color="auto"/>
            </w:tcBorders>
          </w:tcPr>
          <w:p w:rsidR="004D6AEC" w:rsidRDefault="004D6AEC" w:rsidP="008C0ED1">
            <w:pPr>
              <w:jc w:val="center"/>
            </w:pPr>
            <w:r>
              <w:t xml:space="preserve">Connexions </w:t>
            </w:r>
          </w:p>
        </w:tc>
        <w:tc>
          <w:tcPr>
            <w:tcW w:w="2126" w:type="dxa"/>
            <w:tcBorders>
              <w:bottom w:val="single" w:sz="4" w:space="0" w:color="auto"/>
            </w:tcBorders>
          </w:tcPr>
          <w:p w:rsidR="004D6AEC" w:rsidRDefault="004D6AEC" w:rsidP="008C0ED1">
            <w:r>
              <w:t>CM: 10</w:t>
            </w:r>
          </w:p>
          <w:p w:rsidR="00CB1FA1" w:rsidRDefault="00CB1FA1" w:rsidP="00CB1FA1">
            <w:r w:rsidRPr="00D07053">
              <w:rPr>
                <w:sz w:val="18"/>
                <w:szCs w:val="18"/>
              </w:rPr>
              <w:t>Gatsby benchmarks:</w:t>
            </w:r>
            <w:r>
              <w:rPr>
                <w:sz w:val="18"/>
                <w:szCs w:val="18"/>
              </w:rPr>
              <w:t>3,8</w:t>
            </w:r>
          </w:p>
          <w:p w:rsidR="00CB1FA1" w:rsidRPr="00ED4688" w:rsidRDefault="00CB1FA1" w:rsidP="008C0ED1"/>
        </w:tc>
      </w:tr>
    </w:tbl>
    <w:p w:rsidR="001451E6" w:rsidRDefault="001451E6" w:rsidP="00302643"/>
    <w:p w:rsidR="00BA3361" w:rsidRDefault="00BA3361" w:rsidP="00302643"/>
    <w:tbl>
      <w:tblPr>
        <w:tblStyle w:val="TableGrid"/>
        <w:tblW w:w="16160" w:type="dxa"/>
        <w:tblInd w:w="-1026" w:type="dxa"/>
        <w:tblLayout w:type="fixed"/>
        <w:tblLook w:val="04A0" w:firstRow="1" w:lastRow="0" w:firstColumn="1" w:lastColumn="0" w:noHBand="0" w:noVBand="1"/>
      </w:tblPr>
      <w:tblGrid>
        <w:gridCol w:w="1560"/>
        <w:gridCol w:w="5670"/>
        <w:gridCol w:w="2268"/>
        <w:gridCol w:w="2268"/>
        <w:gridCol w:w="2268"/>
        <w:gridCol w:w="2126"/>
      </w:tblGrid>
      <w:tr w:rsidR="00B3064B" w:rsidRPr="00F227F2" w:rsidTr="00354618">
        <w:tc>
          <w:tcPr>
            <w:tcW w:w="16160" w:type="dxa"/>
            <w:gridSpan w:val="6"/>
            <w:shd w:val="clear" w:color="auto" w:fill="8DB3E2" w:themeFill="text2" w:themeFillTint="66"/>
          </w:tcPr>
          <w:p w:rsidR="00B3064B" w:rsidRDefault="00B3064B" w:rsidP="007A05F1">
            <w:pPr>
              <w:jc w:val="center"/>
              <w:rPr>
                <w:b/>
                <w:sz w:val="36"/>
                <w:szCs w:val="36"/>
              </w:rPr>
            </w:pPr>
            <w:r w:rsidRPr="00F227F2">
              <w:rPr>
                <w:b/>
                <w:sz w:val="36"/>
                <w:szCs w:val="36"/>
              </w:rPr>
              <w:t>Year 1</w:t>
            </w:r>
            <w:r>
              <w:rPr>
                <w:b/>
                <w:sz w:val="36"/>
                <w:szCs w:val="36"/>
              </w:rPr>
              <w:t>0</w:t>
            </w:r>
          </w:p>
          <w:p w:rsidR="00B3064B" w:rsidRPr="00F227F2" w:rsidRDefault="00B3064B" w:rsidP="00C5505E">
            <w:pPr>
              <w:rPr>
                <w:b/>
              </w:rPr>
            </w:pPr>
          </w:p>
        </w:tc>
      </w:tr>
      <w:tr w:rsidR="00B3064B" w:rsidTr="007A05F1">
        <w:tc>
          <w:tcPr>
            <w:tcW w:w="1560" w:type="dxa"/>
            <w:shd w:val="clear" w:color="auto" w:fill="auto"/>
          </w:tcPr>
          <w:p w:rsidR="00B3064B" w:rsidRPr="00E97383" w:rsidRDefault="00B3064B" w:rsidP="007A05F1">
            <w:pPr>
              <w:jc w:val="center"/>
            </w:pPr>
            <w:r w:rsidRPr="00E97383">
              <w:t xml:space="preserve">Date of </w:t>
            </w:r>
            <w:r>
              <w:t xml:space="preserve">activity/event </w:t>
            </w:r>
          </w:p>
        </w:tc>
        <w:tc>
          <w:tcPr>
            <w:tcW w:w="5670" w:type="dxa"/>
          </w:tcPr>
          <w:p w:rsidR="00B3064B" w:rsidRPr="00F227F2" w:rsidRDefault="00B3064B" w:rsidP="007A05F1">
            <w:pPr>
              <w:jc w:val="center"/>
              <w:rPr>
                <w:b/>
                <w:sz w:val="32"/>
                <w:szCs w:val="32"/>
              </w:rPr>
            </w:pPr>
            <w:r w:rsidRPr="00F227F2">
              <w:rPr>
                <w:b/>
                <w:sz w:val="32"/>
                <w:szCs w:val="32"/>
              </w:rPr>
              <w:t xml:space="preserve">CEIAG activity </w:t>
            </w:r>
          </w:p>
        </w:tc>
        <w:tc>
          <w:tcPr>
            <w:tcW w:w="2268" w:type="dxa"/>
          </w:tcPr>
          <w:p w:rsidR="00B3064B" w:rsidRPr="00F227F2" w:rsidRDefault="00B3064B" w:rsidP="007A05F1">
            <w:pPr>
              <w:jc w:val="center"/>
              <w:rPr>
                <w:b/>
                <w:sz w:val="32"/>
                <w:szCs w:val="32"/>
              </w:rPr>
            </w:pPr>
            <w:r>
              <w:rPr>
                <w:b/>
                <w:sz w:val="32"/>
                <w:szCs w:val="32"/>
              </w:rPr>
              <w:t xml:space="preserve">Services </w:t>
            </w:r>
            <w:r w:rsidRPr="00F227F2">
              <w:rPr>
                <w:b/>
                <w:sz w:val="32"/>
                <w:szCs w:val="32"/>
              </w:rPr>
              <w:t xml:space="preserve"> </w:t>
            </w:r>
          </w:p>
        </w:tc>
        <w:tc>
          <w:tcPr>
            <w:tcW w:w="2268" w:type="dxa"/>
          </w:tcPr>
          <w:p w:rsidR="00B3064B" w:rsidRPr="00F227F2" w:rsidRDefault="00B3064B" w:rsidP="007A05F1">
            <w:pPr>
              <w:jc w:val="center"/>
              <w:rPr>
                <w:b/>
                <w:sz w:val="32"/>
                <w:szCs w:val="32"/>
              </w:rPr>
            </w:pPr>
            <w:r w:rsidRPr="00F227F2">
              <w:rPr>
                <w:b/>
                <w:sz w:val="32"/>
                <w:szCs w:val="32"/>
              </w:rPr>
              <w:t>Organised by</w:t>
            </w:r>
          </w:p>
        </w:tc>
        <w:tc>
          <w:tcPr>
            <w:tcW w:w="2268" w:type="dxa"/>
          </w:tcPr>
          <w:p w:rsidR="00B3064B" w:rsidRPr="00F227F2" w:rsidRDefault="00B3064B" w:rsidP="007A05F1">
            <w:pPr>
              <w:jc w:val="center"/>
              <w:rPr>
                <w:b/>
                <w:sz w:val="32"/>
                <w:szCs w:val="32"/>
              </w:rPr>
            </w:pPr>
            <w:r>
              <w:rPr>
                <w:b/>
                <w:sz w:val="32"/>
                <w:szCs w:val="32"/>
              </w:rPr>
              <w:t xml:space="preserve">Partner </w:t>
            </w:r>
          </w:p>
        </w:tc>
        <w:tc>
          <w:tcPr>
            <w:tcW w:w="2126" w:type="dxa"/>
          </w:tcPr>
          <w:p w:rsidR="00B3064B" w:rsidRPr="00F227F2" w:rsidRDefault="00B3064B" w:rsidP="007A05F1">
            <w:pPr>
              <w:jc w:val="center"/>
              <w:rPr>
                <w:b/>
              </w:rPr>
            </w:pPr>
            <w:r w:rsidRPr="00F227F2">
              <w:rPr>
                <w:b/>
              </w:rPr>
              <w:t xml:space="preserve">CDI Framework Learning Outcomes </w:t>
            </w:r>
          </w:p>
          <w:p w:rsidR="00B3064B" w:rsidRDefault="00B3064B" w:rsidP="007A05F1">
            <w:pPr>
              <w:rPr>
                <w:sz w:val="16"/>
                <w:szCs w:val="16"/>
              </w:rPr>
            </w:pPr>
            <w:r w:rsidRPr="006130B1">
              <w:rPr>
                <w:sz w:val="16"/>
                <w:szCs w:val="16"/>
              </w:rPr>
              <w:t xml:space="preserve">SD: Self-Development </w:t>
            </w:r>
          </w:p>
          <w:p w:rsidR="00B3064B" w:rsidRPr="006130B1" w:rsidRDefault="00B3064B" w:rsidP="007A05F1">
            <w:pPr>
              <w:rPr>
                <w:sz w:val="16"/>
                <w:szCs w:val="16"/>
              </w:rPr>
            </w:pPr>
            <w:r w:rsidRPr="006130B1">
              <w:rPr>
                <w:sz w:val="16"/>
                <w:szCs w:val="16"/>
              </w:rPr>
              <w:t>CE: Careers Exploration</w:t>
            </w:r>
          </w:p>
          <w:p w:rsidR="00B3064B" w:rsidRDefault="00B3064B" w:rsidP="007A05F1">
            <w:r w:rsidRPr="006130B1">
              <w:rPr>
                <w:sz w:val="16"/>
                <w:szCs w:val="16"/>
              </w:rPr>
              <w:t>CM: Careers Management</w:t>
            </w:r>
          </w:p>
        </w:tc>
      </w:tr>
      <w:tr w:rsidR="00B3064B" w:rsidTr="007A05F1">
        <w:tc>
          <w:tcPr>
            <w:tcW w:w="1560" w:type="dxa"/>
          </w:tcPr>
          <w:p w:rsidR="00B3064B" w:rsidRDefault="00B3064B" w:rsidP="007A05F1">
            <w:pPr>
              <w:jc w:val="center"/>
            </w:pPr>
            <w:r>
              <w:t>September to July</w:t>
            </w:r>
          </w:p>
        </w:tc>
        <w:tc>
          <w:tcPr>
            <w:tcW w:w="5670" w:type="dxa"/>
          </w:tcPr>
          <w:p w:rsidR="00DD6D51" w:rsidRPr="00795503" w:rsidRDefault="00DD6D51" w:rsidP="00DD6D51">
            <w:pPr>
              <w:jc w:val="center"/>
              <w:rPr>
                <w:b/>
              </w:rPr>
            </w:pPr>
            <w:r w:rsidRPr="00795503">
              <w:rPr>
                <w:b/>
              </w:rPr>
              <w:t>Access to independent and impartial careers advice and support</w:t>
            </w:r>
          </w:p>
          <w:p w:rsidR="00B3064B" w:rsidRPr="00795503" w:rsidRDefault="00DD6D51" w:rsidP="00DD6D51">
            <w:pPr>
              <w:jc w:val="center"/>
            </w:pPr>
            <w:r>
              <w:t xml:space="preserve"> Careers guidance</w:t>
            </w:r>
            <w:r w:rsidRPr="00795503">
              <w:t xml:space="preserve"> advisor </w:t>
            </w:r>
            <w:r>
              <w:t xml:space="preserve">and Connexions </w:t>
            </w:r>
            <w:r w:rsidRPr="00795503">
              <w:t xml:space="preserve">via: staff referral, student/parent contacting </w:t>
            </w:r>
            <w:r>
              <w:t>SHV</w:t>
            </w:r>
          </w:p>
        </w:tc>
        <w:tc>
          <w:tcPr>
            <w:tcW w:w="2268" w:type="dxa"/>
          </w:tcPr>
          <w:p w:rsidR="00B3064B" w:rsidRPr="007E1EF8" w:rsidRDefault="00B3064B" w:rsidP="007A05F1">
            <w:pPr>
              <w:rPr>
                <w:rFonts w:cstheme="minorHAnsi"/>
              </w:rPr>
            </w:pPr>
            <w:r w:rsidRPr="007E1EF8">
              <w:rPr>
                <w:rFonts w:cstheme="minorHAnsi"/>
              </w:rPr>
              <w:t>Careers information, advice and guidance.</w:t>
            </w:r>
          </w:p>
          <w:p w:rsidR="00B3064B" w:rsidRDefault="00B3064B" w:rsidP="00DD6D51">
            <w:r w:rsidRPr="007E1EF8">
              <w:rPr>
                <w:rFonts w:cstheme="minorHAnsi"/>
              </w:rPr>
              <w:t>One to one guidance</w:t>
            </w:r>
          </w:p>
        </w:tc>
        <w:tc>
          <w:tcPr>
            <w:tcW w:w="2268" w:type="dxa"/>
          </w:tcPr>
          <w:p w:rsidR="00B3064B" w:rsidRDefault="00B3064B" w:rsidP="007A05F1">
            <w:pPr>
              <w:jc w:val="center"/>
            </w:pPr>
            <w:r>
              <w:t>H. Akien</w:t>
            </w:r>
          </w:p>
        </w:tc>
        <w:tc>
          <w:tcPr>
            <w:tcW w:w="2268" w:type="dxa"/>
          </w:tcPr>
          <w:p w:rsidR="00B3064B" w:rsidRDefault="00B3064B" w:rsidP="007A05F1">
            <w:pPr>
              <w:jc w:val="center"/>
            </w:pPr>
            <w:r>
              <w:t xml:space="preserve">Connexions </w:t>
            </w:r>
          </w:p>
        </w:tc>
        <w:tc>
          <w:tcPr>
            <w:tcW w:w="2126" w:type="dxa"/>
          </w:tcPr>
          <w:p w:rsidR="00B3064B" w:rsidRDefault="00B3064B" w:rsidP="007A05F1">
            <w:r>
              <w:t>CM: 10</w:t>
            </w:r>
          </w:p>
          <w:p w:rsidR="00797763" w:rsidRDefault="00797763" w:rsidP="00797763">
            <w:r w:rsidRPr="00D07053">
              <w:rPr>
                <w:sz w:val="18"/>
                <w:szCs w:val="18"/>
              </w:rPr>
              <w:t>Gatsby benchmarks:</w:t>
            </w:r>
            <w:r>
              <w:rPr>
                <w:sz w:val="18"/>
                <w:szCs w:val="18"/>
              </w:rPr>
              <w:t xml:space="preserve"> 3,8</w:t>
            </w:r>
          </w:p>
          <w:p w:rsidR="00797763" w:rsidRDefault="00797763" w:rsidP="007A05F1"/>
        </w:tc>
      </w:tr>
      <w:tr w:rsidR="00B3064B" w:rsidTr="007A05F1">
        <w:tc>
          <w:tcPr>
            <w:tcW w:w="1560" w:type="dxa"/>
            <w:vMerge w:val="restart"/>
          </w:tcPr>
          <w:p w:rsidR="00B3064B" w:rsidRDefault="00B3064B" w:rsidP="007A05F1">
            <w:pPr>
              <w:jc w:val="center"/>
            </w:pPr>
          </w:p>
          <w:p w:rsidR="00B3064B" w:rsidRDefault="00B3064B" w:rsidP="007A05F1">
            <w:pPr>
              <w:jc w:val="center"/>
            </w:pPr>
          </w:p>
          <w:p w:rsidR="00B3064B" w:rsidRDefault="00DD6D51" w:rsidP="007A05F1">
            <w:pPr>
              <w:jc w:val="center"/>
            </w:pPr>
            <w:r>
              <w:t>November</w:t>
            </w:r>
          </w:p>
        </w:tc>
        <w:tc>
          <w:tcPr>
            <w:tcW w:w="5670" w:type="dxa"/>
          </w:tcPr>
          <w:p w:rsidR="00B3064B" w:rsidRPr="005532BA" w:rsidRDefault="00B3064B" w:rsidP="007A05F1">
            <w:pPr>
              <w:jc w:val="center"/>
              <w:rPr>
                <w:b/>
              </w:rPr>
            </w:pPr>
            <w:r w:rsidRPr="005532BA">
              <w:rPr>
                <w:b/>
              </w:rPr>
              <w:t>Careers</w:t>
            </w:r>
            <w:r>
              <w:rPr>
                <w:b/>
              </w:rPr>
              <w:t>/apprenticeships fairs</w:t>
            </w:r>
          </w:p>
          <w:p w:rsidR="00B3064B" w:rsidRPr="002B5CEE" w:rsidRDefault="00B3064B" w:rsidP="007A05F1">
            <w:pPr>
              <w:jc w:val="center"/>
            </w:pPr>
            <w:r>
              <w:t>for all students and parents</w:t>
            </w:r>
          </w:p>
        </w:tc>
        <w:tc>
          <w:tcPr>
            <w:tcW w:w="2268" w:type="dxa"/>
          </w:tcPr>
          <w:p w:rsidR="00B3064B" w:rsidRPr="004D6AEC" w:rsidRDefault="00B3064B" w:rsidP="007A05F1">
            <w:pPr>
              <w:jc w:val="center"/>
            </w:pPr>
            <w:r>
              <w:t>Careers education</w:t>
            </w:r>
          </w:p>
          <w:p w:rsidR="00B3064B" w:rsidRPr="004D6AEC" w:rsidRDefault="00B3064B" w:rsidP="007A05F1">
            <w:pPr>
              <w:jc w:val="center"/>
            </w:pPr>
            <w:r w:rsidRPr="004D6AEC">
              <w:t xml:space="preserve">Careers information </w:t>
            </w:r>
          </w:p>
          <w:p w:rsidR="00B3064B" w:rsidRDefault="00B3064B" w:rsidP="007A05F1">
            <w:pPr>
              <w:jc w:val="center"/>
            </w:pPr>
            <w:r w:rsidRPr="004D6AEC">
              <w:t>Employer engagement</w:t>
            </w:r>
          </w:p>
        </w:tc>
        <w:tc>
          <w:tcPr>
            <w:tcW w:w="2268" w:type="dxa"/>
          </w:tcPr>
          <w:p w:rsidR="00B3064B" w:rsidRDefault="00B3064B" w:rsidP="007A05F1">
            <w:pPr>
              <w:jc w:val="center"/>
            </w:pPr>
            <w:r>
              <w:t>H. Akien</w:t>
            </w:r>
          </w:p>
        </w:tc>
        <w:tc>
          <w:tcPr>
            <w:tcW w:w="2268" w:type="dxa"/>
          </w:tcPr>
          <w:p w:rsidR="00B3064B" w:rsidRDefault="00B3064B" w:rsidP="007A05F1">
            <w:pPr>
              <w:jc w:val="center"/>
            </w:pPr>
            <w:r>
              <w:t>Various providers</w:t>
            </w:r>
          </w:p>
        </w:tc>
        <w:tc>
          <w:tcPr>
            <w:tcW w:w="2126" w:type="dxa"/>
          </w:tcPr>
          <w:p w:rsidR="00B3064B" w:rsidRDefault="00B3064B" w:rsidP="007A05F1">
            <w:r>
              <w:t xml:space="preserve">CM: 14 </w:t>
            </w:r>
            <w:r w:rsidRPr="00ED4688">
              <w:t xml:space="preserve"> </w:t>
            </w:r>
          </w:p>
          <w:p w:rsidR="00797763" w:rsidRDefault="00797763" w:rsidP="00797763">
            <w:r w:rsidRPr="00D07053">
              <w:rPr>
                <w:sz w:val="18"/>
                <w:szCs w:val="18"/>
              </w:rPr>
              <w:t>Gatsby benchmarks:</w:t>
            </w:r>
            <w:r>
              <w:rPr>
                <w:sz w:val="18"/>
                <w:szCs w:val="18"/>
              </w:rPr>
              <w:t xml:space="preserve"> </w:t>
            </w:r>
            <w:r w:rsidR="00F6652D">
              <w:rPr>
                <w:sz w:val="18"/>
                <w:szCs w:val="18"/>
              </w:rPr>
              <w:t>5</w:t>
            </w:r>
          </w:p>
          <w:p w:rsidR="00797763" w:rsidRDefault="00797763" w:rsidP="007A05F1"/>
        </w:tc>
      </w:tr>
      <w:tr w:rsidR="00B3064B" w:rsidRPr="00ED4688" w:rsidTr="007A05F1">
        <w:tc>
          <w:tcPr>
            <w:tcW w:w="1560" w:type="dxa"/>
            <w:vMerge/>
          </w:tcPr>
          <w:p w:rsidR="00B3064B" w:rsidRDefault="00B3064B" w:rsidP="007A05F1">
            <w:pPr>
              <w:jc w:val="center"/>
            </w:pPr>
          </w:p>
        </w:tc>
        <w:tc>
          <w:tcPr>
            <w:tcW w:w="5670" w:type="dxa"/>
          </w:tcPr>
          <w:p w:rsidR="00DD6D51" w:rsidRDefault="00DD6D51" w:rsidP="00DD6D51">
            <w:pPr>
              <w:jc w:val="center"/>
              <w:rPr>
                <w:b/>
              </w:rPr>
            </w:pPr>
            <w:r>
              <w:rPr>
                <w:b/>
              </w:rPr>
              <w:t xml:space="preserve">Careers Focus Day 1 –The job application process </w:t>
            </w:r>
          </w:p>
          <w:p w:rsidR="00B3064B" w:rsidRPr="00115F2F" w:rsidRDefault="00DD6D51" w:rsidP="00DD6D51">
            <w:pPr>
              <w:jc w:val="center"/>
              <w:rPr>
                <w:rFonts w:cstheme="minorHAnsi"/>
              </w:rPr>
            </w:pPr>
            <w:r w:rsidRPr="00E26748">
              <w:rPr>
                <w:rFonts w:cstheme="minorHAnsi"/>
              </w:rPr>
              <w:t>All curriculum areas link their subj</w:t>
            </w:r>
            <w:r>
              <w:rPr>
                <w:rFonts w:cstheme="minorHAnsi"/>
              </w:rPr>
              <w:t xml:space="preserve">ect areas to the world of work with a focus on the job application process, interview techniques </w:t>
            </w:r>
            <w:r w:rsidR="00DA2C26">
              <w:rPr>
                <w:rFonts w:cstheme="minorHAnsi"/>
              </w:rPr>
              <w:t>and employability</w:t>
            </w:r>
            <w:r w:rsidRPr="00E26748">
              <w:rPr>
                <w:rFonts w:cstheme="minorHAnsi"/>
              </w:rPr>
              <w:t xml:space="preserve"> skills.</w:t>
            </w:r>
          </w:p>
        </w:tc>
        <w:tc>
          <w:tcPr>
            <w:tcW w:w="2268" w:type="dxa"/>
          </w:tcPr>
          <w:p w:rsidR="00B3064B" w:rsidRDefault="00B3064B" w:rsidP="007A05F1">
            <w:pPr>
              <w:jc w:val="center"/>
            </w:pPr>
            <w:r w:rsidRPr="007E1EF8">
              <w:t>Careers information</w:t>
            </w:r>
          </w:p>
        </w:tc>
        <w:tc>
          <w:tcPr>
            <w:tcW w:w="2268" w:type="dxa"/>
          </w:tcPr>
          <w:p w:rsidR="00B3064B" w:rsidRDefault="00B3064B" w:rsidP="007A05F1">
            <w:pPr>
              <w:jc w:val="center"/>
            </w:pPr>
            <w:r w:rsidRPr="004D6AEC">
              <w:t>H. Akien</w:t>
            </w:r>
          </w:p>
          <w:p w:rsidR="00B3064B" w:rsidRDefault="00B3064B" w:rsidP="007A05F1">
            <w:pPr>
              <w:jc w:val="center"/>
            </w:pPr>
          </w:p>
        </w:tc>
        <w:tc>
          <w:tcPr>
            <w:tcW w:w="2268" w:type="dxa"/>
          </w:tcPr>
          <w:p w:rsidR="00B3064B" w:rsidRDefault="004C705D" w:rsidP="004C705D">
            <w:pPr>
              <w:jc w:val="center"/>
            </w:pPr>
            <w:r>
              <w:t>Staff and tutors</w:t>
            </w:r>
          </w:p>
        </w:tc>
        <w:tc>
          <w:tcPr>
            <w:tcW w:w="2126" w:type="dxa"/>
          </w:tcPr>
          <w:p w:rsidR="00B3064B" w:rsidRDefault="00B3064B" w:rsidP="007A05F1">
            <w:r>
              <w:t xml:space="preserve">CE; 4,5,6,7 </w:t>
            </w:r>
          </w:p>
          <w:p w:rsidR="00797763" w:rsidRDefault="00797763" w:rsidP="00797763">
            <w:r w:rsidRPr="00D07053">
              <w:rPr>
                <w:sz w:val="18"/>
                <w:szCs w:val="18"/>
              </w:rPr>
              <w:t>Gatsby benchmarks:</w:t>
            </w:r>
            <w:r>
              <w:rPr>
                <w:sz w:val="18"/>
                <w:szCs w:val="18"/>
              </w:rPr>
              <w:t xml:space="preserve"> 4</w:t>
            </w:r>
          </w:p>
          <w:p w:rsidR="00797763" w:rsidRPr="00ED4688" w:rsidRDefault="00797763" w:rsidP="007A05F1"/>
        </w:tc>
      </w:tr>
      <w:tr w:rsidR="00B3064B" w:rsidTr="007A05F1">
        <w:tc>
          <w:tcPr>
            <w:tcW w:w="1560" w:type="dxa"/>
          </w:tcPr>
          <w:p w:rsidR="00B3064B" w:rsidRDefault="00B3064B" w:rsidP="007A05F1">
            <w:pPr>
              <w:jc w:val="center"/>
            </w:pPr>
            <w:r>
              <w:t>September - May</w:t>
            </w:r>
          </w:p>
        </w:tc>
        <w:tc>
          <w:tcPr>
            <w:tcW w:w="5670" w:type="dxa"/>
          </w:tcPr>
          <w:p w:rsidR="00B3064B" w:rsidRDefault="00B3064B" w:rsidP="007A05F1">
            <w:pPr>
              <w:jc w:val="center"/>
              <w:rPr>
                <w:b/>
              </w:rPr>
            </w:pPr>
            <w:r w:rsidRPr="00795503">
              <w:rPr>
                <w:b/>
              </w:rPr>
              <w:t>Assemblies dedicated to p</w:t>
            </w:r>
            <w:r>
              <w:rPr>
                <w:b/>
              </w:rPr>
              <w:t>roviding CEIAG</w:t>
            </w:r>
          </w:p>
          <w:p w:rsidR="00B3064B" w:rsidRDefault="00B3064B" w:rsidP="007A05F1">
            <w:pPr>
              <w:jc w:val="center"/>
            </w:pPr>
            <w:r>
              <w:t>I</w:t>
            </w:r>
            <w:r w:rsidRPr="005532BA">
              <w:t>nfor</w:t>
            </w:r>
            <w:r>
              <w:t>mation, guidance and support and raising aspirations</w:t>
            </w:r>
          </w:p>
          <w:p w:rsidR="00B3064B" w:rsidRPr="005532BA" w:rsidRDefault="00B3064B" w:rsidP="007A05F1">
            <w:pPr>
              <w:jc w:val="center"/>
            </w:pPr>
            <w:r w:rsidRPr="005532BA">
              <w:rPr>
                <w:rFonts w:cstheme="minorHAnsi"/>
              </w:rPr>
              <w:t>Guest speakers (employees and employers) from local businesses, training providers, apprenticeships, FE, HE, charities plus SLT</w:t>
            </w:r>
          </w:p>
        </w:tc>
        <w:tc>
          <w:tcPr>
            <w:tcW w:w="2268" w:type="dxa"/>
          </w:tcPr>
          <w:p w:rsidR="00B3064B" w:rsidRDefault="00B3064B" w:rsidP="007A05F1">
            <w:pPr>
              <w:jc w:val="center"/>
            </w:pPr>
            <w:r w:rsidRPr="004D6AEC">
              <w:t>Engagement with employers</w:t>
            </w:r>
          </w:p>
        </w:tc>
        <w:tc>
          <w:tcPr>
            <w:tcW w:w="2268" w:type="dxa"/>
          </w:tcPr>
          <w:p w:rsidR="00A5601D" w:rsidRDefault="00A5601D" w:rsidP="00A5601D">
            <w:pPr>
              <w:jc w:val="center"/>
            </w:pPr>
            <w:r>
              <w:t>Heads of House</w:t>
            </w:r>
          </w:p>
          <w:p w:rsidR="00A5601D" w:rsidRPr="004D6AEC" w:rsidRDefault="00A5601D" w:rsidP="00A5601D">
            <w:pPr>
              <w:jc w:val="center"/>
            </w:pPr>
            <w:r>
              <w:t>SLT</w:t>
            </w:r>
          </w:p>
          <w:p w:rsidR="00A5601D" w:rsidRDefault="00A5601D" w:rsidP="00A5601D">
            <w:pPr>
              <w:jc w:val="center"/>
            </w:pPr>
            <w:proofErr w:type="spellStart"/>
            <w:r>
              <w:t>H.Akien</w:t>
            </w:r>
            <w:proofErr w:type="spellEnd"/>
          </w:p>
          <w:p w:rsidR="00B3064B" w:rsidRDefault="00A5601D" w:rsidP="00A5601D">
            <w:pPr>
              <w:jc w:val="center"/>
            </w:pPr>
            <w:proofErr w:type="spellStart"/>
            <w:r>
              <w:t>A.Blake</w:t>
            </w:r>
            <w:proofErr w:type="spellEnd"/>
          </w:p>
        </w:tc>
        <w:tc>
          <w:tcPr>
            <w:tcW w:w="2268" w:type="dxa"/>
          </w:tcPr>
          <w:p w:rsidR="00B3064B" w:rsidRDefault="00C5505E" w:rsidP="007A05F1">
            <w:pPr>
              <w:jc w:val="center"/>
            </w:pPr>
            <w:r>
              <w:t>Various providers</w:t>
            </w:r>
          </w:p>
        </w:tc>
        <w:tc>
          <w:tcPr>
            <w:tcW w:w="2126" w:type="dxa"/>
          </w:tcPr>
          <w:p w:rsidR="00B3064B" w:rsidRDefault="00B3064B" w:rsidP="007A05F1">
            <w:r>
              <w:t xml:space="preserve">SD: 1, 2 ,3 </w:t>
            </w:r>
          </w:p>
          <w:p w:rsidR="00B3064B" w:rsidRDefault="00B3064B" w:rsidP="007A05F1">
            <w:r>
              <w:t xml:space="preserve">CE: 4, 5 ,6,7 </w:t>
            </w:r>
          </w:p>
          <w:p w:rsidR="00B3064B" w:rsidRDefault="00B3064B" w:rsidP="007A05F1">
            <w:r>
              <w:t>CM: 10,11, 13, 17</w:t>
            </w:r>
          </w:p>
          <w:p w:rsidR="00797763" w:rsidRDefault="00797763" w:rsidP="00797763">
            <w:r w:rsidRPr="00D07053">
              <w:rPr>
                <w:sz w:val="18"/>
                <w:szCs w:val="18"/>
              </w:rPr>
              <w:t>Gatsby benchmarks:</w:t>
            </w:r>
            <w:r>
              <w:rPr>
                <w:sz w:val="18"/>
                <w:szCs w:val="18"/>
              </w:rPr>
              <w:t xml:space="preserve"> 2,4,5,7</w:t>
            </w:r>
          </w:p>
          <w:p w:rsidR="00797763" w:rsidRDefault="00797763" w:rsidP="007A05F1"/>
        </w:tc>
      </w:tr>
      <w:tr w:rsidR="00B3064B" w:rsidTr="007A05F1">
        <w:tc>
          <w:tcPr>
            <w:tcW w:w="1560" w:type="dxa"/>
          </w:tcPr>
          <w:p w:rsidR="00B3064B" w:rsidRDefault="00B3064B" w:rsidP="007A05F1">
            <w:pPr>
              <w:jc w:val="center"/>
            </w:pPr>
            <w:r>
              <w:t>September - May</w:t>
            </w:r>
          </w:p>
        </w:tc>
        <w:tc>
          <w:tcPr>
            <w:tcW w:w="5670" w:type="dxa"/>
          </w:tcPr>
          <w:p w:rsidR="00797763" w:rsidRPr="00CC70B2" w:rsidRDefault="00DD6D51" w:rsidP="00797763">
            <w:pPr>
              <w:jc w:val="center"/>
              <w:rPr>
                <w:b/>
              </w:rPr>
            </w:pPr>
            <w:proofErr w:type="spellStart"/>
            <w:r>
              <w:rPr>
                <w:b/>
              </w:rPr>
              <w:t>Southmoor</w:t>
            </w:r>
            <w:proofErr w:type="spellEnd"/>
            <w:r>
              <w:rPr>
                <w:b/>
              </w:rPr>
              <w:t xml:space="preserve">/College </w:t>
            </w:r>
            <w:r w:rsidR="00797763" w:rsidRPr="00CC70B2">
              <w:rPr>
                <w:b/>
              </w:rPr>
              <w:t>Open Evenings – Information Taster Sessions</w:t>
            </w:r>
          </w:p>
          <w:p w:rsidR="00B3064B" w:rsidRDefault="00797763" w:rsidP="00797763">
            <w:pPr>
              <w:jc w:val="center"/>
            </w:pPr>
            <w:r>
              <w:t>Promoted during assemblies, text messages, leaflets,</w:t>
            </w:r>
            <w:r w:rsidR="00DD6D51">
              <w:t xml:space="preserve"> </w:t>
            </w:r>
            <w:r>
              <w:t>posters</w:t>
            </w:r>
          </w:p>
        </w:tc>
        <w:tc>
          <w:tcPr>
            <w:tcW w:w="2268" w:type="dxa"/>
          </w:tcPr>
          <w:p w:rsidR="00B3064B" w:rsidRDefault="00DD6D51" w:rsidP="007A05F1">
            <w:pPr>
              <w:jc w:val="center"/>
            </w:pPr>
            <w:r w:rsidRPr="007E1EF8">
              <w:rPr>
                <w:rFonts w:cstheme="minorHAnsi"/>
              </w:rPr>
              <w:t>Careers</w:t>
            </w:r>
            <w:r w:rsidRPr="007E1EF8">
              <w:t xml:space="preserve"> </w:t>
            </w:r>
            <w:r>
              <w:t>i</w:t>
            </w:r>
            <w:r w:rsidR="00B3064B" w:rsidRPr="007E1EF8">
              <w:t>nformation</w:t>
            </w:r>
          </w:p>
        </w:tc>
        <w:tc>
          <w:tcPr>
            <w:tcW w:w="2268" w:type="dxa"/>
          </w:tcPr>
          <w:p w:rsidR="00BA3361" w:rsidRDefault="00BA3361" w:rsidP="00BA3361">
            <w:pPr>
              <w:jc w:val="center"/>
            </w:pPr>
            <w:r>
              <w:t>H. Akien</w:t>
            </w:r>
          </w:p>
          <w:p w:rsidR="00BA3361" w:rsidRDefault="00A5601D" w:rsidP="00BA3361">
            <w:pPr>
              <w:jc w:val="center"/>
            </w:pPr>
            <w:r>
              <w:t xml:space="preserve">Sixth form at </w:t>
            </w:r>
            <w:proofErr w:type="spellStart"/>
            <w:r w:rsidR="00BA3361">
              <w:t>Southmoor</w:t>
            </w:r>
            <w:proofErr w:type="spellEnd"/>
            <w:r w:rsidR="00BA3361">
              <w:t>)</w:t>
            </w:r>
          </w:p>
          <w:p w:rsidR="00B3064B" w:rsidRDefault="00BA3361" w:rsidP="00BA3361">
            <w:pPr>
              <w:jc w:val="center"/>
            </w:pPr>
            <w:r>
              <w:t>Deborah McHale (COSC)</w:t>
            </w:r>
            <w:r w:rsidR="00797763">
              <w:t>)</w:t>
            </w:r>
          </w:p>
        </w:tc>
        <w:tc>
          <w:tcPr>
            <w:tcW w:w="2268" w:type="dxa"/>
          </w:tcPr>
          <w:p w:rsidR="00B3064B" w:rsidRPr="000B0437" w:rsidRDefault="00B3064B" w:rsidP="007A05F1">
            <w:pPr>
              <w:rPr>
                <w:rFonts w:cstheme="minorHAnsi"/>
                <w:sz w:val="20"/>
                <w:szCs w:val="20"/>
              </w:rPr>
            </w:pPr>
            <w:r w:rsidRPr="000B0437">
              <w:rPr>
                <w:rFonts w:cstheme="minorHAnsi"/>
                <w:sz w:val="20"/>
                <w:szCs w:val="20"/>
              </w:rPr>
              <w:t xml:space="preserve">Sunderland, Newcastle </w:t>
            </w:r>
          </w:p>
          <w:p w:rsidR="00B3064B" w:rsidRPr="000B0437" w:rsidRDefault="00B3064B" w:rsidP="007A05F1">
            <w:pPr>
              <w:rPr>
                <w:rFonts w:cstheme="minorHAnsi"/>
                <w:sz w:val="20"/>
                <w:szCs w:val="20"/>
              </w:rPr>
            </w:pPr>
            <w:r w:rsidRPr="000B0437">
              <w:rPr>
                <w:rFonts w:cstheme="minorHAnsi"/>
                <w:sz w:val="20"/>
                <w:szCs w:val="20"/>
              </w:rPr>
              <w:t xml:space="preserve">Gateshead and </w:t>
            </w:r>
          </w:p>
          <w:p w:rsidR="00B3064B" w:rsidRDefault="00B3064B" w:rsidP="007A05F1">
            <w:r w:rsidRPr="000B0437">
              <w:rPr>
                <w:rFonts w:cstheme="minorHAnsi"/>
                <w:sz w:val="20"/>
                <w:szCs w:val="20"/>
              </w:rPr>
              <w:t>East Durham colleges</w:t>
            </w:r>
          </w:p>
        </w:tc>
        <w:tc>
          <w:tcPr>
            <w:tcW w:w="2126" w:type="dxa"/>
          </w:tcPr>
          <w:p w:rsidR="00B3064B" w:rsidRDefault="00B3064B" w:rsidP="007A05F1">
            <w:r>
              <w:t>CM: 14,15</w:t>
            </w:r>
          </w:p>
          <w:p w:rsidR="00797763" w:rsidRDefault="00797763" w:rsidP="00797763">
            <w:r w:rsidRPr="00D07053">
              <w:rPr>
                <w:sz w:val="18"/>
                <w:szCs w:val="18"/>
              </w:rPr>
              <w:t>Gatsby benchmarks:</w:t>
            </w:r>
            <w:r>
              <w:rPr>
                <w:sz w:val="18"/>
                <w:szCs w:val="18"/>
              </w:rPr>
              <w:t xml:space="preserve"> 7</w:t>
            </w:r>
          </w:p>
          <w:p w:rsidR="00797763" w:rsidRDefault="00797763" w:rsidP="007A05F1"/>
        </w:tc>
      </w:tr>
      <w:tr w:rsidR="00B3064B" w:rsidTr="007A05F1">
        <w:tc>
          <w:tcPr>
            <w:tcW w:w="1560" w:type="dxa"/>
          </w:tcPr>
          <w:p w:rsidR="00B3064B" w:rsidRDefault="00B3064B" w:rsidP="007A05F1">
            <w:pPr>
              <w:jc w:val="center"/>
            </w:pPr>
            <w:r>
              <w:t xml:space="preserve">September – May </w:t>
            </w:r>
          </w:p>
        </w:tc>
        <w:tc>
          <w:tcPr>
            <w:tcW w:w="5670" w:type="dxa"/>
          </w:tcPr>
          <w:p w:rsidR="00B3064B" w:rsidRPr="001451E6" w:rsidRDefault="001451E6" w:rsidP="00A5601D">
            <w:pPr>
              <w:jc w:val="center"/>
              <w:rPr>
                <w:b/>
                <w:sz w:val="20"/>
                <w:szCs w:val="20"/>
              </w:rPr>
            </w:pPr>
            <w:r>
              <w:rPr>
                <w:b/>
              </w:rPr>
              <w:t xml:space="preserve">Year 10 </w:t>
            </w:r>
            <w:r w:rsidR="00B3064B" w:rsidRPr="00795503">
              <w:rPr>
                <w:b/>
              </w:rPr>
              <w:t xml:space="preserve">Careers </w:t>
            </w:r>
            <w:r w:rsidR="00DD6D51">
              <w:rPr>
                <w:b/>
              </w:rPr>
              <w:t>Friday</w:t>
            </w:r>
            <w:r w:rsidR="00B3064B" w:rsidRPr="00795503">
              <w:rPr>
                <w:b/>
              </w:rPr>
              <w:t xml:space="preserve"> programme: </w:t>
            </w:r>
            <w:r w:rsidR="00B3064B" w:rsidRPr="001451E6">
              <w:rPr>
                <w:b/>
                <w:sz w:val="20"/>
                <w:szCs w:val="20"/>
              </w:rPr>
              <w:t>8:30 – 9:05am.</w:t>
            </w:r>
          </w:p>
          <w:p w:rsidR="00B3064B" w:rsidRPr="005532BA" w:rsidRDefault="00B3064B" w:rsidP="007A05F1">
            <w:pPr>
              <w:jc w:val="center"/>
            </w:pPr>
            <w:r w:rsidRPr="005532BA">
              <w:t xml:space="preserve">Programme covers: </w:t>
            </w:r>
          </w:p>
          <w:p w:rsidR="001451E6" w:rsidRPr="00DD6D51" w:rsidRDefault="001451E6" w:rsidP="00DD6D51">
            <w:pPr>
              <w:jc w:val="center"/>
            </w:pPr>
            <w:r w:rsidRPr="00DD6D51">
              <w:t>1. Self-Development 2. Career Exploration 3. Career Management</w:t>
            </w:r>
          </w:p>
          <w:p w:rsidR="00B3064B" w:rsidRDefault="001451E6" w:rsidP="00DD6D51">
            <w:pPr>
              <w:jc w:val="center"/>
              <w:rPr>
                <w:sz w:val="20"/>
                <w:szCs w:val="20"/>
              </w:rPr>
            </w:pPr>
            <w:r w:rsidRPr="00DD6D51">
              <w:t>preparing for work experience/mock interviews and CV, cover letters, completion of application forms</w:t>
            </w:r>
            <w:r w:rsidRPr="001451E6">
              <w:rPr>
                <w:sz w:val="20"/>
                <w:szCs w:val="20"/>
              </w:rPr>
              <w:t>,</w:t>
            </w:r>
          </w:p>
          <w:p w:rsidR="00DD6D51" w:rsidRDefault="00DD6D51" w:rsidP="00DD6D51"/>
        </w:tc>
        <w:tc>
          <w:tcPr>
            <w:tcW w:w="2268" w:type="dxa"/>
          </w:tcPr>
          <w:p w:rsidR="00B3064B" w:rsidRDefault="00B3064B" w:rsidP="007A05F1">
            <w:pPr>
              <w:jc w:val="center"/>
            </w:pPr>
            <w:r w:rsidRPr="007E1EF8">
              <w:t>Careers education</w:t>
            </w:r>
          </w:p>
        </w:tc>
        <w:tc>
          <w:tcPr>
            <w:tcW w:w="2268" w:type="dxa"/>
          </w:tcPr>
          <w:p w:rsidR="004C705D" w:rsidRDefault="004C705D" w:rsidP="004C705D">
            <w:pPr>
              <w:jc w:val="center"/>
            </w:pPr>
            <w:r>
              <w:t>H. Akien</w:t>
            </w:r>
          </w:p>
          <w:p w:rsidR="004C705D" w:rsidRDefault="004C705D" w:rsidP="004C705D">
            <w:pPr>
              <w:jc w:val="center"/>
            </w:pPr>
            <w:proofErr w:type="spellStart"/>
            <w:r>
              <w:t>E.Johnson</w:t>
            </w:r>
            <w:proofErr w:type="spellEnd"/>
            <w:r>
              <w:t xml:space="preserve"> </w:t>
            </w:r>
          </w:p>
          <w:p w:rsidR="00B3064B" w:rsidRDefault="004C705D" w:rsidP="004C705D">
            <w:pPr>
              <w:jc w:val="center"/>
            </w:pPr>
            <w:r>
              <w:t>Tutors</w:t>
            </w:r>
          </w:p>
        </w:tc>
        <w:tc>
          <w:tcPr>
            <w:tcW w:w="2268" w:type="dxa"/>
          </w:tcPr>
          <w:p w:rsidR="00B3064B" w:rsidRDefault="00B3064B" w:rsidP="007A05F1">
            <w:pPr>
              <w:jc w:val="center"/>
            </w:pPr>
            <w:r>
              <w:t xml:space="preserve">Tutors </w:t>
            </w:r>
          </w:p>
          <w:p w:rsidR="00B3064B" w:rsidRDefault="00B3064B" w:rsidP="007A05F1">
            <w:pPr>
              <w:jc w:val="center"/>
            </w:pPr>
            <w:r>
              <w:t xml:space="preserve">DWP, Connexions </w:t>
            </w:r>
          </w:p>
          <w:p w:rsidR="00B3064B" w:rsidRDefault="00B3064B" w:rsidP="007A05F1">
            <w:pPr>
              <w:jc w:val="center"/>
            </w:pPr>
            <w:r>
              <w:t xml:space="preserve">employers </w:t>
            </w:r>
          </w:p>
          <w:p w:rsidR="00B3064B" w:rsidRDefault="00B3064B" w:rsidP="007A05F1">
            <w:pPr>
              <w:jc w:val="center"/>
            </w:pPr>
            <w:r>
              <w:t xml:space="preserve">TDR (enterprise advisor) </w:t>
            </w:r>
          </w:p>
        </w:tc>
        <w:tc>
          <w:tcPr>
            <w:tcW w:w="2126" w:type="dxa"/>
          </w:tcPr>
          <w:p w:rsidR="00B3064B" w:rsidRPr="00DD6D51" w:rsidRDefault="00B3064B" w:rsidP="007A05F1">
            <w:r w:rsidRPr="00DD6D51">
              <w:t xml:space="preserve">SD: 1, 2 , 3 </w:t>
            </w:r>
          </w:p>
          <w:p w:rsidR="00B3064B" w:rsidRPr="00DD6D51" w:rsidRDefault="00B3064B" w:rsidP="007A05F1">
            <w:r w:rsidRPr="00DD6D51">
              <w:t xml:space="preserve">CE: 4, 5, 6, 7, 8, 9 </w:t>
            </w:r>
          </w:p>
          <w:p w:rsidR="00B3064B" w:rsidRPr="00DD6D51" w:rsidRDefault="00B3064B" w:rsidP="007A05F1">
            <w:r w:rsidRPr="00DD6D51">
              <w:t>CM: 10, 11, 12, 13, 14, 15, 16 ,17</w:t>
            </w:r>
          </w:p>
          <w:p w:rsidR="00797763" w:rsidRDefault="00797763" w:rsidP="007A05F1">
            <w:r w:rsidRPr="00DD6D51">
              <w:t>Gatsby benchmarks: 1,2,4</w:t>
            </w:r>
            <w:r w:rsidR="00F6652D" w:rsidRPr="00DD6D51">
              <w:t>,5</w:t>
            </w:r>
          </w:p>
        </w:tc>
      </w:tr>
      <w:tr w:rsidR="00B3064B" w:rsidRPr="00CC70B2" w:rsidTr="00435B02">
        <w:tc>
          <w:tcPr>
            <w:tcW w:w="1560" w:type="dxa"/>
          </w:tcPr>
          <w:p w:rsidR="00B3064B" w:rsidRPr="00CC70B2" w:rsidRDefault="00B3064B" w:rsidP="007A05F1">
            <w:pPr>
              <w:rPr>
                <w:rFonts w:cstheme="minorHAnsi"/>
              </w:rPr>
            </w:pPr>
            <w:r w:rsidRPr="00CC70B2">
              <w:rPr>
                <w:rFonts w:cstheme="minorHAnsi"/>
              </w:rPr>
              <w:t xml:space="preserve">September to </w:t>
            </w:r>
            <w:r w:rsidR="001451E6">
              <w:rPr>
                <w:rFonts w:cstheme="minorHAnsi"/>
              </w:rPr>
              <w:t xml:space="preserve">May </w:t>
            </w:r>
          </w:p>
          <w:p w:rsidR="00B3064B" w:rsidRPr="00CC70B2" w:rsidRDefault="00B3064B" w:rsidP="007A05F1">
            <w:pPr>
              <w:rPr>
                <w:rFonts w:cstheme="minorHAnsi"/>
              </w:rPr>
            </w:pPr>
          </w:p>
        </w:tc>
        <w:tc>
          <w:tcPr>
            <w:tcW w:w="5670" w:type="dxa"/>
            <w:shd w:val="clear" w:color="auto" w:fill="auto"/>
          </w:tcPr>
          <w:p w:rsidR="00B3064B" w:rsidRPr="00CC70B2" w:rsidRDefault="00B3064B" w:rsidP="007A05F1">
            <w:pPr>
              <w:jc w:val="center"/>
              <w:rPr>
                <w:rFonts w:cstheme="minorHAnsi"/>
                <w:b/>
              </w:rPr>
            </w:pPr>
            <w:r w:rsidRPr="00CC70B2">
              <w:rPr>
                <w:rFonts w:cstheme="minorHAnsi"/>
                <w:b/>
              </w:rPr>
              <w:t>NECOP programme –</w:t>
            </w:r>
          </w:p>
          <w:p w:rsidR="00B3064B" w:rsidRDefault="004B6D44" w:rsidP="004B6D44">
            <w:pPr>
              <w:jc w:val="center"/>
              <w:rPr>
                <w:rFonts w:cstheme="minorHAnsi"/>
              </w:rPr>
            </w:pPr>
            <w:r>
              <w:rPr>
                <w:rFonts w:cstheme="minorHAnsi"/>
              </w:rPr>
              <w:t>higher education</w:t>
            </w:r>
            <w:r w:rsidR="00833F74">
              <w:rPr>
                <w:rFonts w:cstheme="minorHAnsi"/>
              </w:rPr>
              <w:t xml:space="preserve"> </w:t>
            </w:r>
            <w:r>
              <w:rPr>
                <w:rFonts w:cstheme="minorHAnsi"/>
              </w:rPr>
              <w:t>/</w:t>
            </w:r>
            <w:r w:rsidR="00833F74">
              <w:rPr>
                <w:rFonts w:cstheme="minorHAnsi"/>
              </w:rPr>
              <w:t xml:space="preserve"> </w:t>
            </w:r>
            <w:r w:rsidRPr="00CC70B2">
              <w:rPr>
                <w:rFonts w:cstheme="minorHAnsi"/>
              </w:rPr>
              <w:t>study skills</w:t>
            </w:r>
            <w:r w:rsidR="00833F74">
              <w:rPr>
                <w:rFonts w:cstheme="minorHAnsi"/>
              </w:rPr>
              <w:t xml:space="preserve"> / finance </w:t>
            </w:r>
            <w:r>
              <w:rPr>
                <w:rFonts w:cstheme="minorHAnsi"/>
              </w:rPr>
              <w:t>- including 18</w:t>
            </w:r>
            <w:r w:rsidRPr="00654783">
              <w:rPr>
                <w:rFonts w:cstheme="minorHAnsi"/>
                <w:vertAlign w:val="superscript"/>
              </w:rPr>
              <w:t>th</w:t>
            </w:r>
            <w:r>
              <w:rPr>
                <w:rFonts w:cstheme="minorHAnsi"/>
              </w:rPr>
              <w:t xml:space="preserve"> November whole cohort visit </w:t>
            </w:r>
            <w:r w:rsidR="00435B02">
              <w:rPr>
                <w:rFonts w:cstheme="minorHAnsi"/>
              </w:rPr>
              <w:t xml:space="preserve">to </w:t>
            </w:r>
            <w:r>
              <w:rPr>
                <w:rFonts w:cstheme="minorHAnsi"/>
              </w:rPr>
              <w:t>Northumbria University</w:t>
            </w:r>
          </w:p>
          <w:p w:rsidR="00435B02" w:rsidRPr="00CC70B2" w:rsidRDefault="00435B02" w:rsidP="004B6D44">
            <w:pPr>
              <w:jc w:val="center"/>
              <w:rPr>
                <w:rFonts w:cstheme="minorHAnsi"/>
              </w:rPr>
            </w:pPr>
            <w:r>
              <w:rPr>
                <w:rFonts w:cstheme="minorHAnsi"/>
              </w:rPr>
              <w:t>Workshops on routes into apprenticeships.</w:t>
            </w:r>
          </w:p>
        </w:tc>
        <w:tc>
          <w:tcPr>
            <w:tcW w:w="2268" w:type="dxa"/>
          </w:tcPr>
          <w:p w:rsidR="00B3064B" w:rsidRPr="007E1EF8" w:rsidRDefault="00B3064B" w:rsidP="007A05F1">
            <w:pPr>
              <w:jc w:val="center"/>
              <w:rPr>
                <w:rFonts w:cstheme="minorHAnsi"/>
              </w:rPr>
            </w:pPr>
            <w:r w:rsidRPr="007E1EF8">
              <w:rPr>
                <w:rFonts w:cstheme="minorHAnsi"/>
              </w:rPr>
              <w:t>Careers education</w:t>
            </w:r>
          </w:p>
          <w:p w:rsidR="00B3064B" w:rsidRPr="00CC70B2" w:rsidRDefault="00B3064B" w:rsidP="007A05F1">
            <w:pPr>
              <w:jc w:val="center"/>
              <w:rPr>
                <w:rFonts w:cstheme="minorHAnsi"/>
              </w:rPr>
            </w:pPr>
            <w:r w:rsidRPr="007E1EF8">
              <w:rPr>
                <w:rFonts w:cstheme="minorHAnsi"/>
              </w:rPr>
              <w:t>Careers information</w:t>
            </w:r>
          </w:p>
        </w:tc>
        <w:tc>
          <w:tcPr>
            <w:tcW w:w="2268" w:type="dxa"/>
          </w:tcPr>
          <w:p w:rsidR="00B3064B" w:rsidRDefault="00B3064B" w:rsidP="007A05F1">
            <w:pPr>
              <w:jc w:val="center"/>
              <w:rPr>
                <w:rFonts w:cstheme="minorHAnsi"/>
              </w:rPr>
            </w:pPr>
            <w:r>
              <w:rPr>
                <w:rFonts w:cstheme="minorHAnsi"/>
              </w:rPr>
              <w:t>NECOP</w:t>
            </w:r>
          </w:p>
          <w:p w:rsidR="00B3064B" w:rsidRPr="00CC70B2" w:rsidRDefault="00B3064B" w:rsidP="007A05F1">
            <w:pPr>
              <w:jc w:val="center"/>
              <w:rPr>
                <w:rFonts w:cstheme="minorHAnsi"/>
              </w:rPr>
            </w:pPr>
            <w:proofErr w:type="spellStart"/>
            <w:r>
              <w:rPr>
                <w:rFonts w:cstheme="minorHAnsi"/>
              </w:rPr>
              <w:t>A.Blake</w:t>
            </w:r>
            <w:proofErr w:type="spellEnd"/>
          </w:p>
        </w:tc>
        <w:tc>
          <w:tcPr>
            <w:tcW w:w="2268" w:type="dxa"/>
          </w:tcPr>
          <w:p w:rsidR="00B3064B" w:rsidRPr="00CC70B2" w:rsidRDefault="00B3064B" w:rsidP="004F677D">
            <w:pPr>
              <w:jc w:val="center"/>
              <w:rPr>
                <w:rFonts w:cstheme="minorHAnsi"/>
              </w:rPr>
            </w:pPr>
            <w:r w:rsidRPr="00CC70B2">
              <w:rPr>
                <w:rFonts w:cstheme="minorHAnsi"/>
              </w:rPr>
              <w:t>NECOP</w:t>
            </w:r>
          </w:p>
        </w:tc>
        <w:tc>
          <w:tcPr>
            <w:tcW w:w="2126" w:type="dxa"/>
          </w:tcPr>
          <w:p w:rsidR="00B3064B" w:rsidRPr="00CC70B2" w:rsidRDefault="00B3064B" w:rsidP="007A05F1">
            <w:pPr>
              <w:rPr>
                <w:rFonts w:cstheme="minorHAnsi"/>
              </w:rPr>
            </w:pPr>
            <w:r>
              <w:rPr>
                <w:rFonts w:cstheme="minorHAnsi"/>
              </w:rPr>
              <w:t>SD:</w:t>
            </w:r>
            <w:r w:rsidRPr="00CC70B2">
              <w:rPr>
                <w:rFonts w:cstheme="minorHAnsi"/>
              </w:rPr>
              <w:t>1,2,3</w:t>
            </w:r>
          </w:p>
          <w:p w:rsidR="00B3064B" w:rsidRPr="00CC70B2" w:rsidRDefault="00B3064B" w:rsidP="007A05F1">
            <w:pPr>
              <w:rPr>
                <w:rFonts w:cstheme="minorHAnsi"/>
              </w:rPr>
            </w:pPr>
            <w:r>
              <w:rPr>
                <w:rFonts w:cstheme="minorHAnsi"/>
              </w:rPr>
              <w:t>CE:</w:t>
            </w:r>
            <w:r w:rsidRPr="00CC70B2">
              <w:rPr>
                <w:rFonts w:cstheme="minorHAnsi"/>
              </w:rPr>
              <w:t xml:space="preserve"> 4</w:t>
            </w:r>
          </w:p>
          <w:p w:rsidR="00B3064B" w:rsidRDefault="00B3064B" w:rsidP="007A05F1">
            <w:pPr>
              <w:rPr>
                <w:rFonts w:cstheme="minorHAnsi"/>
              </w:rPr>
            </w:pPr>
            <w:r>
              <w:rPr>
                <w:rFonts w:cstheme="minorHAnsi"/>
              </w:rPr>
              <w:t>CM:</w:t>
            </w:r>
            <w:r w:rsidRPr="00CC70B2">
              <w:rPr>
                <w:rFonts w:cstheme="minorHAnsi"/>
              </w:rPr>
              <w:t>10,11,12,13,14,</w:t>
            </w:r>
            <w:r>
              <w:rPr>
                <w:rFonts w:cstheme="minorHAnsi"/>
              </w:rPr>
              <w:t xml:space="preserve"> </w:t>
            </w:r>
            <w:r w:rsidRPr="00CC70B2">
              <w:rPr>
                <w:rFonts w:cstheme="minorHAnsi"/>
              </w:rPr>
              <w:t>15,16,17</w:t>
            </w:r>
          </w:p>
          <w:p w:rsidR="00BA3361" w:rsidRPr="00DD6D51" w:rsidRDefault="00797763" w:rsidP="007A05F1">
            <w:pPr>
              <w:rPr>
                <w:sz w:val="18"/>
                <w:szCs w:val="18"/>
              </w:rPr>
            </w:pPr>
            <w:r w:rsidRPr="00D07053">
              <w:rPr>
                <w:sz w:val="18"/>
                <w:szCs w:val="18"/>
              </w:rPr>
              <w:t>Gatsby benchmarks:</w:t>
            </w:r>
            <w:r>
              <w:rPr>
                <w:sz w:val="18"/>
                <w:szCs w:val="18"/>
              </w:rPr>
              <w:t xml:space="preserve"> 1,2,3,7</w:t>
            </w:r>
          </w:p>
        </w:tc>
      </w:tr>
      <w:tr w:rsidR="00B3064B" w:rsidTr="007A05F1">
        <w:tc>
          <w:tcPr>
            <w:tcW w:w="1560" w:type="dxa"/>
          </w:tcPr>
          <w:p w:rsidR="00B3064B" w:rsidRDefault="00B3064B" w:rsidP="007A05F1">
            <w:pPr>
              <w:jc w:val="center"/>
            </w:pPr>
            <w:r>
              <w:t xml:space="preserve">October onwards </w:t>
            </w:r>
          </w:p>
        </w:tc>
        <w:tc>
          <w:tcPr>
            <w:tcW w:w="5670" w:type="dxa"/>
          </w:tcPr>
          <w:p w:rsidR="00B3064B" w:rsidRDefault="00B3064B" w:rsidP="007A05F1">
            <w:pPr>
              <w:jc w:val="center"/>
              <w:rPr>
                <w:b/>
              </w:rPr>
            </w:pPr>
            <w:r w:rsidRPr="00795503">
              <w:rPr>
                <w:b/>
              </w:rPr>
              <w:t>Work Discovery Sector Days</w:t>
            </w:r>
          </w:p>
          <w:p w:rsidR="00B3064B" w:rsidRDefault="00B3064B" w:rsidP="007A05F1">
            <w:pPr>
              <w:jc w:val="center"/>
            </w:pPr>
            <w:r>
              <w:t>Opportunity  for</w:t>
            </w:r>
            <w:r w:rsidRPr="005532BA">
              <w:t xml:space="preserve"> students to visit workplaces </w:t>
            </w:r>
            <w:r>
              <w:t xml:space="preserve">for careers information </w:t>
            </w:r>
          </w:p>
          <w:p w:rsidR="00B3064B" w:rsidRPr="005532BA" w:rsidRDefault="001451E6" w:rsidP="00C5505E">
            <w:pPr>
              <w:jc w:val="center"/>
            </w:pPr>
            <w:r>
              <w:t xml:space="preserve">IT, Health, retail, construction, creative </w:t>
            </w:r>
            <w:r w:rsidR="00C5505E">
              <w:t xml:space="preserve">industries </w:t>
            </w:r>
          </w:p>
        </w:tc>
        <w:tc>
          <w:tcPr>
            <w:tcW w:w="2268" w:type="dxa"/>
          </w:tcPr>
          <w:p w:rsidR="00B3064B" w:rsidRPr="004D6AEC" w:rsidRDefault="00DD6D51" w:rsidP="007A05F1">
            <w:pPr>
              <w:jc w:val="center"/>
            </w:pPr>
            <w:r w:rsidRPr="007E1EF8">
              <w:rPr>
                <w:rFonts w:cstheme="minorHAnsi"/>
              </w:rPr>
              <w:t>Careers</w:t>
            </w:r>
            <w:r w:rsidRPr="007E1EF8">
              <w:t xml:space="preserve"> </w:t>
            </w:r>
            <w:r>
              <w:t>i</w:t>
            </w:r>
            <w:r w:rsidRPr="007E1EF8">
              <w:t>nformation</w:t>
            </w:r>
            <w:r w:rsidR="00B3064B" w:rsidRPr="004D6AEC">
              <w:t xml:space="preserve"> and guidance</w:t>
            </w:r>
          </w:p>
          <w:p w:rsidR="00B3064B" w:rsidRDefault="00B3064B" w:rsidP="007A05F1">
            <w:pPr>
              <w:jc w:val="center"/>
            </w:pPr>
            <w:r w:rsidRPr="004D6AEC">
              <w:t>Careers advice</w:t>
            </w:r>
          </w:p>
        </w:tc>
        <w:tc>
          <w:tcPr>
            <w:tcW w:w="2268" w:type="dxa"/>
          </w:tcPr>
          <w:p w:rsidR="00B3064B" w:rsidRDefault="001451E6" w:rsidP="007A05F1">
            <w:pPr>
              <w:jc w:val="center"/>
            </w:pPr>
            <w:proofErr w:type="spellStart"/>
            <w:r>
              <w:t>H.Akien</w:t>
            </w:r>
            <w:proofErr w:type="spellEnd"/>
          </w:p>
          <w:p w:rsidR="001451E6" w:rsidRDefault="001451E6" w:rsidP="007A05F1">
            <w:pPr>
              <w:jc w:val="center"/>
            </w:pPr>
            <w:proofErr w:type="spellStart"/>
            <w:r>
              <w:t>G.Roche</w:t>
            </w:r>
            <w:proofErr w:type="spellEnd"/>
          </w:p>
          <w:p w:rsidR="001451E6" w:rsidRDefault="001451E6" w:rsidP="007A05F1">
            <w:pPr>
              <w:jc w:val="center"/>
            </w:pPr>
          </w:p>
        </w:tc>
        <w:tc>
          <w:tcPr>
            <w:tcW w:w="2268" w:type="dxa"/>
          </w:tcPr>
          <w:p w:rsidR="001451E6" w:rsidRPr="00C5505E" w:rsidRDefault="001451E6" w:rsidP="001451E6">
            <w:pPr>
              <w:jc w:val="center"/>
              <w:rPr>
                <w:sz w:val="18"/>
                <w:szCs w:val="18"/>
              </w:rPr>
            </w:pPr>
            <w:r w:rsidRPr="00C5505E">
              <w:rPr>
                <w:sz w:val="18"/>
                <w:szCs w:val="18"/>
              </w:rPr>
              <w:t>Work Discovery Sunderland</w:t>
            </w:r>
          </w:p>
          <w:p w:rsidR="001451E6" w:rsidRPr="001451E6" w:rsidRDefault="001451E6" w:rsidP="001451E6">
            <w:pPr>
              <w:jc w:val="center"/>
            </w:pPr>
            <w:r w:rsidRPr="001451E6">
              <w:t>Software City</w:t>
            </w:r>
            <w:r w:rsidR="00C5505E">
              <w:t>, Bridges</w:t>
            </w:r>
          </w:p>
          <w:p w:rsidR="001451E6" w:rsidRPr="001451E6" w:rsidRDefault="001451E6" w:rsidP="00C5505E">
            <w:r w:rsidRPr="001451E6">
              <w:t>NHS</w:t>
            </w:r>
            <w:r>
              <w:t>,</w:t>
            </w:r>
            <w:r w:rsidR="00C5505E">
              <w:t xml:space="preserve"> </w:t>
            </w:r>
            <w:r w:rsidRPr="001451E6">
              <w:t>Nissan</w:t>
            </w:r>
          </w:p>
          <w:p w:rsidR="00B3064B" w:rsidRDefault="001451E6" w:rsidP="001451E6">
            <w:pPr>
              <w:jc w:val="center"/>
            </w:pPr>
            <w:r w:rsidRPr="001451E6">
              <w:t>Sunderland University</w:t>
            </w:r>
          </w:p>
        </w:tc>
        <w:tc>
          <w:tcPr>
            <w:tcW w:w="2126" w:type="dxa"/>
          </w:tcPr>
          <w:p w:rsidR="001451E6" w:rsidRPr="001451E6" w:rsidRDefault="001451E6" w:rsidP="001451E6">
            <w:r>
              <w:t>SD:</w:t>
            </w:r>
            <w:r w:rsidRPr="001451E6">
              <w:t xml:space="preserve"> 3</w:t>
            </w:r>
          </w:p>
          <w:p w:rsidR="001451E6" w:rsidRPr="001451E6" w:rsidRDefault="001451E6" w:rsidP="001451E6">
            <w:r>
              <w:t xml:space="preserve">CE: </w:t>
            </w:r>
            <w:r w:rsidRPr="001451E6">
              <w:t xml:space="preserve"> 4,5,6,7,8,9</w:t>
            </w:r>
          </w:p>
          <w:p w:rsidR="001451E6" w:rsidRDefault="001451E6" w:rsidP="001451E6">
            <w:r>
              <w:t xml:space="preserve">CM: </w:t>
            </w:r>
            <w:r w:rsidRPr="001451E6">
              <w:t>12,14</w:t>
            </w:r>
          </w:p>
          <w:p w:rsidR="00B3064B" w:rsidRDefault="00797763" w:rsidP="007A05F1">
            <w:r w:rsidRPr="00D07053">
              <w:rPr>
                <w:sz w:val="18"/>
                <w:szCs w:val="18"/>
              </w:rPr>
              <w:t>Gatsby benchmarks:</w:t>
            </w:r>
            <w:r>
              <w:rPr>
                <w:sz w:val="18"/>
                <w:szCs w:val="18"/>
              </w:rPr>
              <w:t xml:space="preserve"> 4,5,6,7</w:t>
            </w:r>
          </w:p>
        </w:tc>
      </w:tr>
      <w:tr w:rsidR="00CC401F" w:rsidTr="007A05F1">
        <w:tc>
          <w:tcPr>
            <w:tcW w:w="1560" w:type="dxa"/>
          </w:tcPr>
          <w:p w:rsidR="00CC401F" w:rsidRDefault="00CC401F" w:rsidP="00435B02">
            <w:pPr>
              <w:jc w:val="center"/>
            </w:pPr>
            <w:r>
              <w:t xml:space="preserve">December </w:t>
            </w:r>
          </w:p>
        </w:tc>
        <w:tc>
          <w:tcPr>
            <w:tcW w:w="5670" w:type="dxa"/>
          </w:tcPr>
          <w:p w:rsidR="00CC401F" w:rsidRPr="00795503" w:rsidRDefault="00CC401F" w:rsidP="00435B02">
            <w:pPr>
              <w:jc w:val="center"/>
              <w:rPr>
                <w:b/>
              </w:rPr>
            </w:pPr>
            <w:r>
              <w:rPr>
                <w:b/>
              </w:rPr>
              <w:t xml:space="preserve">GIMME event </w:t>
            </w:r>
          </w:p>
        </w:tc>
        <w:tc>
          <w:tcPr>
            <w:tcW w:w="2268" w:type="dxa"/>
          </w:tcPr>
          <w:p w:rsidR="00CC401F" w:rsidRPr="004D6AEC" w:rsidRDefault="00CC401F" w:rsidP="00435B02">
            <w:pPr>
              <w:jc w:val="center"/>
            </w:pPr>
            <w:r w:rsidRPr="004D6AEC">
              <w:t xml:space="preserve">Careers information </w:t>
            </w:r>
          </w:p>
          <w:p w:rsidR="00CC401F" w:rsidRDefault="00CC401F" w:rsidP="00435B02">
            <w:pPr>
              <w:jc w:val="center"/>
            </w:pPr>
            <w:r w:rsidRPr="004D6AEC">
              <w:t>Employer engagement</w:t>
            </w:r>
          </w:p>
          <w:p w:rsidR="00CC401F" w:rsidRPr="007E1EF8" w:rsidRDefault="00CC401F" w:rsidP="00435B02">
            <w:pPr>
              <w:jc w:val="center"/>
            </w:pPr>
          </w:p>
        </w:tc>
        <w:tc>
          <w:tcPr>
            <w:tcW w:w="2268" w:type="dxa"/>
          </w:tcPr>
          <w:p w:rsidR="00CC401F" w:rsidRDefault="00CC401F" w:rsidP="00435B02">
            <w:pPr>
              <w:jc w:val="center"/>
            </w:pPr>
            <w:proofErr w:type="spellStart"/>
            <w:r>
              <w:t>H.Akien</w:t>
            </w:r>
            <w:proofErr w:type="spellEnd"/>
            <w:r>
              <w:t xml:space="preserve"> </w:t>
            </w:r>
          </w:p>
        </w:tc>
        <w:tc>
          <w:tcPr>
            <w:tcW w:w="2268" w:type="dxa"/>
          </w:tcPr>
          <w:p w:rsidR="00CC401F" w:rsidRDefault="00CC401F" w:rsidP="00435B02">
            <w:pPr>
              <w:jc w:val="center"/>
            </w:pPr>
            <w:r>
              <w:t xml:space="preserve">Nissan </w:t>
            </w:r>
          </w:p>
        </w:tc>
        <w:tc>
          <w:tcPr>
            <w:tcW w:w="2126" w:type="dxa"/>
          </w:tcPr>
          <w:p w:rsidR="00CC401F" w:rsidRPr="00302643" w:rsidRDefault="00CC401F" w:rsidP="00435B02">
            <w:pPr>
              <w:rPr>
                <w:rFonts w:cstheme="minorHAnsi"/>
              </w:rPr>
            </w:pPr>
            <w:r w:rsidRPr="00302643">
              <w:rPr>
                <w:rFonts w:cstheme="minorHAnsi"/>
              </w:rPr>
              <w:t>SD:  1,2,3</w:t>
            </w:r>
          </w:p>
          <w:p w:rsidR="00CC401F" w:rsidRDefault="00CC401F" w:rsidP="00435B02">
            <w:pPr>
              <w:rPr>
                <w:rFonts w:cstheme="minorHAnsi"/>
              </w:rPr>
            </w:pPr>
            <w:r>
              <w:rPr>
                <w:rFonts w:cstheme="minorHAnsi"/>
              </w:rPr>
              <w:t xml:space="preserve">CE:  4,5,6,9 CM: </w:t>
            </w:r>
            <w:r w:rsidRPr="00CC401F">
              <w:rPr>
                <w:rFonts w:cstheme="minorHAnsi"/>
                <w:sz w:val="18"/>
                <w:szCs w:val="18"/>
              </w:rPr>
              <w:t>11,12</w:t>
            </w:r>
          </w:p>
          <w:p w:rsidR="00CC401F" w:rsidRDefault="00CC401F" w:rsidP="00435B02">
            <w:r w:rsidRPr="00D07053">
              <w:rPr>
                <w:sz w:val="18"/>
                <w:szCs w:val="18"/>
              </w:rPr>
              <w:t>Gatsby benchmarks:</w:t>
            </w:r>
            <w:r>
              <w:rPr>
                <w:sz w:val="18"/>
                <w:szCs w:val="18"/>
              </w:rPr>
              <w:t xml:space="preserve"> 5,6</w:t>
            </w:r>
          </w:p>
        </w:tc>
      </w:tr>
      <w:tr w:rsidR="00B3064B" w:rsidTr="007A05F1">
        <w:tc>
          <w:tcPr>
            <w:tcW w:w="1560" w:type="dxa"/>
          </w:tcPr>
          <w:p w:rsidR="00B3064B" w:rsidRDefault="00B3064B" w:rsidP="007A05F1">
            <w:pPr>
              <w:jc w:val="center"/>
            </w:pPr>
            <w:r>
              <w:t>January onwards</w:t>
            </w:r>
          </w:p>
        </w:tc>
        <w:tc>
          <w:tcPr>
            <w:tcW w:w="5670" w:type="dxa"/>
          </w:tcPr>
          <w:p w:rsidR="00B3064B" w:rsidRDefault="00B3064B" w:rsidP="007A05F1">
            <w:pPr>
              <w:jc w:val="center"/>
            </w:pPr>
            <w:r w:rsidRPr="00795503">
              <w:rPr>
                <w:b/>
              </w:rPr>
              <w:t>Parent Consultation Evenings</w:t>
            </w:r>
            <w:r>
              <w:t xml:space="preserve"> </w:t>
            </w:r>
          </w:p>
          <w:p w:rsidR="00B3064B" w:rsidRDefault="00B3064B" w:rsidP="00A5601D">
            <w:pPr>
              <w:jc w:val="center"/>
            </w:pPr>
            <w:r>
              <w:t xml:space="preserve">(Julia Robinson </w:t>
            </w:r>
            <w:r w:rsidR="00A5601D">
              <w:t>Careers Advisor</w:t>
            </w:r>
            <w:r>
              <w:t xml:space="preserve"> available for drop-in sessions with parents an</w:t>
            </w:r>
            <w:r w:rsidR="00C5505E">
              <w:t>d students</w:t>
            </w:r>
          </w:p>
        </w:tc>
        <w:tc>
          <w:tcPr>
            <w:tcW w:w="2268" w:type="dxa"/>
          </w:tcPr>
          <w:p w:rsidR="00B3064B" w:rsidRPr="007E1EF8" w:rsidRDefault="00DD6D51" w:rsidP="007A05F1">
            <w:pPr>
              <w:jc w:val="center"/>
            </w:pPr>
            <w:r w:rsidRPr="007E1EF8">
              <w:rPr>
                <w:rFonts w:cstheme="minorHAnsi"/>
              </w:rPr>
              <w:t>Careers</w:t>
            </w:r>
            <w:r w:rsidRPr="007E1EF8">
              <w:t xml:space="preserve"> </w:t>
            </w:r>
            <w:r>
              <w:t>i</w:t>
            </w:r>
            <w:r w:rsidRPr="007E1EF8">
              <w:t>nformation</w:t>
            </w:r>
            <w:r w:rsidR="00B3064B" w:rsidRPr="007E1EF8">
              <w:t xml:space="preserve"> and guidance</w:t>
            </w:r>
          </w:p>
          <w:p w:rsidR="00B3064B" w:rsidRDefault="00B3064B" w:rsidP="007A05F1">
            <w:pPr>
              <w:jc w:val="center"/>
            </w:pPr>
            <w:r w:rsidRPr="007E1EF8">
              <w:t>Careers advice</w:t>
            </w:r>
          </w:p>
        </w:tc>
        <w:tc>
          <w:tcPr>
            <w:tcW w:w="2268" w:type="dxa"/>
          </w:tcPr>
          <w:p w:rsidR="00B3064B" w:rsidRDefault="00B3064B" w:rsidP="004F677D">
            <w:pPr>
              <w:jc w:val="center"/>
            </w:pPr>
            <w:proofErr w:type="spellStart"/>
            <w:r w:rsidRPr="00AC4E25">
              <w:t>H.Akien</w:t>
            </w:r>
            <w:proofErr w:type="spellEnd"/>
          </w:p>
        </w:tc>
        <w:tc>
          <w:tcPr>
            <w:tcW w:w="2268" w:type="dxa"/>
          </w:tcPr>
          <w:p w:rsidR="00B3064B" w:rsidRDefault="00B3064B" w:rsidP="007A05F1">
            <w:pPr>
              <w:jc w:val="center"/>
            </w:pPr>
            <w:r>
              <w:t>(Connexions)</w:t>
            </w:r>
          </w:p>
        </w:tc>
        <w:tc>
          <w:tcPr>
            <w:tcW w:w="2126" w:type="dxa"/>
          </w:tcPr>
          <w:p w:rsidR="00B3064B" w:rsidRDefault="00B3064B" w:rsidP="007A05F1">
            <w:r>
              <w:t>CM: 10,14,15,17</w:t>
            </w:r>
          </w:p>
          <w:p w:rsidR="00797763" w:rsidRDefault="00797763" w:rsidP="00797763">
            <w:r w:rsidRPr="00D07053">
              <w:rPr>
                <w:sz w:val="18"/>
                <w:szCs w:val="18"/>
              </w:rPr>
              <w:t>Gatsby benchmarks:</w:t>
            </w:r>
            <w:r>
              <w:rPr>
                <w:sz w:val="18"/>
                <w:szCs w:val="18"/>
              </w:rPr>
              <w:t xml:space="preserve"> 3,8</w:t>
            </w:r>
          </w:p>
          <w:p w:rsidR="00797763" w:rsidRDefault="00797763" w:rsidP="007A05F1"/>
        </w:tc>
      </w:tr>
      <w:tr w:rsidR="00DA2C26" w:rsidTr="007A05F1">
        <w:tc>
          <w:tcPr>
            <w:tcW w:w="1560" w:type="dxa"/>
          </w:tcPr>
          <w:p w:rsidR="00DA2C26" w:rsidRDefault="00DA2C26" w:rsidP="00435B02">
            <w:pPr>
              <w:jc w:val="center"/>
            </w:pPr>
            <w:r>
              <w:t>October –May 2019</w:t>
            </w:r>
          </w:p>
        </w:tc>
        <w:tc>
          <w:tcPr>
            <w:tcW w:w="5670" w:type="dxa"/>
          </w:tcPr>
          <w:p w:rsidR="00DA2C26" w:rsidRPr="00435F30" w:rsidRDefault="00DA2C26" w:rsidP="00DA2C26">
            <w:pPr>
              <w:jc w:val="center"/>
              <w:rPr>
                <w:b/>
              </w:rPr>
            </w:pPr>
            <w:r w:rsidRPr="00435F30">
              <w:rPr>
                <w:b/>
              </w:rPr>
              <w:t xml:space="preserve">Work experience </w:t>
            </w:r>
            <w:r>
              <w:rPr>
                <w:b/>
              </w:rPr>
              <w:t>–Wednesday afternoons</w:t>
            </w:r>
          </w:p>
        </w:tc>
        <w:tc>
          <w:tcPr>
            <w:tcW w:w="2268" w:type="dxa"/>
          </w:tcPr>
          <w:p w:rsidR="00DA2C26" w:rsidRDefault="00DA2C26" w:rsidP="00435B02">
            <w:pPr>
              <w:jc w:val="center"/>
            </w:pPr>
            <w:r w:rsidRPr="00302643">
              <w:t>Employer Engagement</w:t>
            </w:r>
          </w:p>
        </w:tc>
        <w:tc>
          <w:tcPr>
            <w:tcW w:w="2268" w:type="dxa"/>
          </w:tcPr>
          <w:p w:rsidR="00435B02" w:rsidRDefault="00435B02" w:rsidP="00435B02">
            <w:pPr>
              <w:jc w:val="center"/>
            </w:pPr>
            <w:proofErr w:type="spellStart"/>
            <w:r>
              <w:t>J.Robinson</w:t>
            </w:r>
            <w:proofErr w:type="spellEnd"/>
          </w:p>
          <w:p w:rsidR="00DA2C26" w:rsidRDefault="00DA2C26" w:rsidP="00435B02">
            <w:pPr>
              <w:jc w:val="center"/>
            </w:pPr>
            <w:r>
              <w:t xml:space="preserve">H. Akien </w:t>
            </w:r>
          </w:p>
          <w:p w:rsidR="00DA2C26" w:rsidRDefault="00DA2C26" w:rsidP="00435B02">
            <w:pPr>
              <w:jc w:val="center"/>
            </w:pPr>
            <w:r>
              <w:t>Heads of House</w:t>
            </w:r>
          </w:p>
        </w:tc>
        <w:tc>
          <w:tcPr>
            <w:tcW w:w="2268" w:type="dxa"/>
          </w:tcPr>
          <w:p w:rsidR="00DA2C26" w:rsidRDefault="00DA2C26" w:rsidP="00435B02">
            <w:pPr>
              <w:jc w:val="center"/>
            </w:pPr>
            <w:r>
              <w:t xml:space="preserve">Various providers/ employers –see database </w:t>
            </w:r>
          </w:p>
        </w:tc>
        <w:tc>
          <w:tcPr>
            <w:tcW w:w="2126" w:type="dxa"/>
          </w:tcPr>
          <w:p w:rsidR="00DA2C26" w:rsidRPr="00CC401F" w:rsidRDefault="00DA2C26" w:rsidP="00435B02">
            <w:pPr>
              <w:rPr>
                <w:sz w:val="20"/>
                <w:szCs w:val="20"/>
              </w:rPr>
            </w:pPr>
            <w:r w:rsidRPr="00CC401F">
              <w:rPr>
                <w:sz w:val="20"/>
                <w:szCs w:val="20"/>
              </w:rPr>
              <w:t>SD: 1,2,3</w:t>
            </w:r>
          </w:p>
          <w:p w:rsidR="00DA2C26" w:rsidRPr="00CC401F" w:rsidRDefault="00DA2C26" w:rsidP="00435B02">
            <w:r w:rsidRPr="00CC401F">
              <w:rPr>
                <w:sz w:val="20"/>
                <w:szCs w:val="20"/>
              </w:rPr>
              <w:t>CE:4,5,6,9</w:t>
            </w:r>
            <w:r w:rsidR="00CC401F">
              <w:t xml:space="preserve"> </w:t>
            </w:r>
            <w:r w:rsidRPr="00CC401F">
              <w:rPr>
                <w:sz w:val="20"/>
                <w:szCs w:val="20"/>
              </w:rPr>
              <w:t>CM: 11,12</w:t>
            </w:r>
          </w:p>
          <w:p w:rsidR="00DA2C26" w:rsidRDefault="00DA2C26" w:rsidP="00435B02">
            <w:r w:rsidRPr="00D07053">
              <w:rPr>
                <w:sz w:val="18"/>
                <w:szCs w:val="18"/>
              </w:rPr>
              <w:t>Gatsby benchmarks:</w:t>
            </w:r>
            <w:r>
              <w:rPr>
                <w:sz w:val="18"/>
                <w:szCs w:val="18"/>
              </w:rPr>
              <w:t>5, 6</w:t>
            </w:r>
          </w:p>
        </w:tc>
      </w:tr>
      <w:tr w:rsidR="00B3064B" w:rsidTr="007A05F1">
        <w:tc>
          <w:tcPr>
            <w:tcW w:w="1560" w:type="dxa"/>
          </w:tcPr>
          <w:p w:rsidR="00B3064B" w:rsidRDefault="00B3064B" w:rsidP="007A05F1">
            <w:pPr>
              <w:jc w:val="center"/>
            </w:pPr>
            <w:r>
              <w:t xml:space="preserve">February </w:t>
            </w:r>
          </w:p>
        </w:tc>
        <w:tc>
          <w:tcPr>
            <w:tcW w:w="5670" w:type="dxa"/>
          </w:tcPr>
          <w:p w:rsidR="00B3064B" w:rsidRDefault="00B3064B" w:rsidP="00302643">
            <w:pPr>
              <w:jc w:val="center"/>
              <w:rPr>
                <w:b/>
              </w:rPr>
            </w:pPr>
            <w:r w:rsidRPr="00795503">
              <w:rPr>
                <w:b/>
              </w:rPr>
              <w:t>Assembly</w:t>
            </w:r>
            <w:r>
              <w:rPr>
                <w:b/>
              </w:rPr>
              <w:t xml:space="preserve">- Labour </w:t>
            </w:r>
            <w:r w:rsidR="009E2F65">
              <w:rPr>
                <w:b/>
              </w:rPr>
              <w:t>market information</w:t>
            </w:r>
            <w:r w:rsidRPr="00795503">
              <w:rPr>
                <w:b/>
              </w:rPr>
              <w:t xml:space="preserve">: </w:t>
            </w:r>
            <w:r>
              <w:rPr>
                <w:b/>
              </w:rPr>
              <w:t>DWP</w:t>
            </w:r>
          </w:p>
          <w:p w:rsidR="00797763" w:rsidRPr="00795503" w:rsidRDefault="00797763" w:rsidP="00302643">
            <w:pPr>
              <w:jc w:val="center"/>
              <w:rPr>
                <w:b/>
              </w:rPr>
            </w:pPr>
          </w:p>
        </w:tc>
        <w:tc>
          <w:tcPr>
            <w:tcW w:w="2268" w:type="dxa"/>
          </w:tcPr>
          <w:p w:rsidR="00B3064B" w:rsidRDefault="00B3064B" w:rsidP="007A05F1">
            <w:pPr>
              <w:jc w:val="center"/>
            </w:pPr>
            <w:r w:rsidRPr="004D6AEC">
              <w:t>Careers information</w:t>
            </w:r>
          </w:p>
        </w:tc>
        <w:tc>
          <w:tcPr>
            <w:tcW w:w="2268" w:type="dxa"/>
          </w:tcPr>
          <w:p w:rsidR="00B3064B" w:rsidRDefault="00B3064B" w:rsidP="004F677D">
            <w:pPr>
              <w:jc w:val="center"/>
            </w:pPr>
            <w:proofErr w:type="spellStart"/>
            <w:r w:rsidRPr="00AC4E25">
              <w:t>H.Akien</w:t>
            </w:r>
            <w:proofErr w:type="spellEnd"/>
          </w:p>
        </w:tc>
        <w:tc>
          <w:tcPr>
            <w:tcW w:w="2268" w:type="dxa"/>
          </w:tcPr>
          <w:p w:rsidR="00B3064B" w:rsidRDefault="00B3064B" w:rsidP="007A05F1">
            <w:pPr>
              <w:jc w:val="center"/>
            </w:pPr>
            <w:r>
              <w:t xml:space="preserve">DWP school advisor </w:t>
            </w:r>
          </w:p>
        </w:tc>
        <w:tc>
          <w:tcPr>
            <w:tcW w:w="2126" w:type="dxa"/>
          </w:tcPr>
          <w:p w:rsidR="00797763" w:rsidRDefault="00B3064B" w:rsidP="007A05F1">
            <w:pPr>
              <w:rPr>
                <w:sz w:val="18"/>
                <w:szCs w:val="18"/>
              </w:rPr>
            </w:pPr>
            <w:r>
              <w:t>CE:7</w:t>
            </w:r>
            <w:r w:rsidR="00797763" w:rsidRPr="00D07053">
              <w:rPr>
                <w:sz w:val="18"/>
                <w:szCs w:val="18"/>
              </w:rPr>
              <w:t xml:space="preserve"> </w:t>
            </w:r>
          </w:p>
          <w:p w:rsidR="00797763" w:rsidRDefault="00797763" w:rsidP="007A05F1">
            <w:r w:rsidRPr="00D07053">
              <w:rPr>
                <w:sz w:val="18"/>
                <w:szCs w:val="18"/>
              </w:rPr>
              <w:t>Gatsby benchmarks:</w:t>
            </w:r>
            <w:r>
              <w:rPr>
                <w:sz w:val="18"/>
                <w:szCs w:val="18"/>
              </w:rPr>
              <w:t xml:space="preserve"> 2</w:t>
            </w:r>
          </w:p>
        </w:tc>
      </w:tr>
      <w:tr w:rsidR="00797763" w:rsidTr="00CC401F">
        <w:trPr>
          <w:trHeight w:val="507"/>
        </w:trPr>
        <w:tc>
          <w:tcPr>
            <w:tcW w:w="1560" w:type="dxa"/>
          </w:tcPr>
          <w:p w:rsidR="00797763" w:rsidRDefault="00797763" w:rsidP="007A05F1">
            <w:pPr>
              <w:jc w:val="center"/>
            </w:pPr>
            <w:r>
              <w:t xml:space="preserve">February onwards </w:t>
            </w:r>
          </w:p>
        </w:tc>
        <w:tc>
          <w:tcPr>
            <w:tcW w:w="5670" w:type="dxa"/>
          </w:tcPr>
          <w:p w:rsidR="00797763" w:rsidRDefault="00797763" w:rsidP="007A05F1">
            <w:pPr>
              <w:jc w:val="center"/>
            </w:pPr>
            <w:r w:rsidRPr="00795503">
              <w:rPr>
                <w:b/>
              </w:rPr>
              <w:t>Assembly: Apprenticeship Providers</w:t>
            </w:r>
          </w:p>
          <w:p w:rsidR="00797763" w:rsidRPr="00795503" w:rsidRDefault="00797763" w:rsidP="00C5505E">
            <w:pPr>
              <w:jc w:val="center"/>
            </w:pPr>
            <w:r w:rsidRPr="00795503">
              <w:t>Information on application procedures</w:t>
            </w:r>
          </w:p>
        </w:tc>
        <w:tc>
          <w:tcPr>
            <w:tcW w:w="2268" w:type="dxa"/>
          </w:tcPr>
          <w:p w:rsidR="00797763" w:rsidRPr="007E1EF8" w:rsidRDefault="00797763" w:rsidP="007A05F1">
            <w:pPr>
              <w:jc w:val="center"/>
            </w:pPr>
            <w:r w:rsidRPr="007E1EF8">
              <w:t>Careers information</w:t>
            </w:r>
          </w:p>
          <w:p w:rsidR="00797763" w:rsidRDefault="00797763" w:rsidP="007A05F1">
            <w:pPr>
              <w:jc w:val="center"/>
            </w:pPr>
            <w:r w:rsidRPr="007E1EF8">
              <w:t>Employer engagement</w:t>
            </w:r>
          </w:p>
        </w:tc>
        <w:tc>
          <w:tcPr>
            <w:tcW w:w="2268" w:type="dxa"/>
          </w:tcPr>
          <w:p w:rsidR="00797763" w:rsidRDefault="00797763" w:rsidP="004F677D">
            <w:pPr>
              <w:jc w:val="center"/>
            </w:pPr>
            <w:proofErr w:type="spellStart"/>
            <w:r>
              <w:t>H.Akien</w:t>
            </w:r>
            <w:proofErr w:type="spellEnd"/>
          </w:p>
        </w:tc>
        <w:tc>
          <w:tcPr>
            <w:tcW w:w="2268" w:type="dxa"/>
          </w:tcPr>
          <w:p w:rsidR="00797763" w:rsidRDefault="00797763" w:rsidP="007A05F1">
            <w:pPr>
              <w:jc w:val="center"/>
            </w:pPr>
            <w:r>
              <w:t>ASK project-</w:t>
            </w:r>
          </w:p>
          <w:p w:rsidR="00797763" w:rsidRDefault="00797763" w:rsidP="007A05F1">
            <w:pPr>
              <w:jc w:val="center"/>
            </w:pPr>
          </w:p>
        </w:tc>
        <w:tc>
          <w:tcPr>
            <w:tcW w:w="2126" w:type="dxa"/>
          </w:tcPr>
          <w:p w:rsidR="00797763" w:rsidRDefault="00797763" w:rsidP="007A05F1">
            <w:r>
              <w:t>CM: 14</w:t>
            </w:r>
          </w:p>
          <w:p w:rsidR="00797763" w:rsidRDefault="00797763" w:rsidP="007A05F1">
            <w:r w:rsidRPr="00D07053">
              <w:rPr>
                <w:sz w:val="18"/>
                <w:szCs w:val="18"/>
              </w:rPr>
              <w:t>Gatsby benchmarks:</w:t>
            </w:r>
            <w:r>
              <w:rPr>
                <w:sz w:val="18"/>
                <w:szCs w:val="18"/>
              </w:rPr>
              <w:t xml:space="preserve"> 3,5,7</w:t>
            </w:r>
          </w:p>
        </w:tc>
      </w:tr>
      <w:tr w:rsidR="00DD6D51" w:rsidTr="004F677D">
        <w:tc>
          <w:tcPr>
            <w:tcW w:w="1560" w:type="dxa"/>
          </w:tcPr>
          <w:p w:rsidR="00DD6D51" w:rsidRPr="00435B02" w:rsidRDefault="00DD6D51" w:rsidP="00DD6D51">
            <w:pPr>
              <w:jc w:val="center"/>
              <w:rPr>
                <w:color w:val="000000" w:themeColor="text1"/>
              </w:rPr>
            </w:pPr>
            <w:r w:rsidRPr="00435B02">
              <w:rPr>
                <w:color w:val="000000" w:themeColor="text1"/>
              </w:rPr>
              <w:t xml:space="preserve">April </w:t>
            </w:r>
          </w:p>
        </w:tc>
        <w:tc>
          <w:tcPr>
            <w:tcW w:w="5670" w:type="dxa"/>
          </w:tcPr>
          <w:p w:rsidR="00DD6D51" w:rsidRPr="00435B02" w:rsidRDefault="00DD6D51" w:rsidP="00DD6D51">
            <w:pPr>
              <w:jc w:val="center"/>
              <w:rPr>
                <w:b/>
                <w:color w:val="000000" w:themeColor="text1"/>
              </w:rPr>
            </w:pPr>
            <w:r w:rsidRPr="00435B02">
              <w:rPr>
                <w:b/>
                <w:color w:val="000000" w:themeColor="text1"/>
              </w:rPr>
              <w:t xml:space="preserve">Careers Focus Day 2 – </w:t>
            </w:r>
          </w:p>
          <w:p w:rsidR="00DD6D51" w:rsidRPr="00435B02" w:rsidRDefault="00DD6D51" w:rsidP="00435B02">
            <w:pPr>
              <w:jc w:val="center"/>
              <w:rPr>
                <w:b/>
                <w:color w:val="000000" w:themeColor="text1"/>
              </w:rPr>
            </w:pPr>
            <w:r w:rsidRPr="00435B02">
              <w:rPr>
                <w:rFonts w:cstheme="minorHAnsi"/>
                <w:color w:val="000000" w:themeColor="text1"/>
              </w:rPr>
              <w:t xml:space="preserve">All curriculum areas link their subject areas to the world of work with a focus on </w:t>
            </w:r>
          </w:p>
        </w:tc>
        <w:tc>
          <w:tcPr>
            <w:tcW w:w="2268" w:type="dxa"/>
          </w:tcPr>
          <w:p w:rsidR="00DD6D51" w:rsidRPr="00435B02" w:rsidRDefault="00DD6D51" w:rsidP="00DD6D51">
            <w:pPr>
              <w:jc w:val="center"/>
              <w:rPr>
                <w:color w:val="000000" w:themeColor="text1"/>
              </w:rPr>
            </w:pPr>
            <w:r w:rsidRPr="00435B02">
              <w:rPr>
                <w:color w:val="000000" w:themeColor="text1"/>
              </w:rPr>
              <w:t xml:space="preserve">Careers information </w:t>
            </w:r>
          </w:p>
          <w:p w:rsidR="00DD6D51" w:rsidRPr="00435B02" w:rsidRDefault="00DD6D51" w:rsidP="00DD6D51">
            <w:pPr>
              <w:jc w:val="center"/>
              <w:rPr>
                <w:color w:val="000000" w:themeColor="text1"/>
              </w:rPr>
            </w:pPr>
          </w:p>
        </w:tc>
        <w:tc>
          <w:tcPr>
            <w:tcW w:w="2268" w:type="dxa"/>
          </w:tcPr>
          <w:p w:rsidR="00DD6D51" w:rsidRPr="00435B02" w:rsidRDefault="00DD6D51" w:rsidP="00DD6D51">
            <w:pPr>
              <w:jc w:val="center"/>
              <w:rPr>
                <w:color w:val="000000" w:themeColor="text1"/>
              </w:rPr>
            </w:pPr>
            <w:proofErr w:type="spellStart"/>
            <w:r w:rsidRPr="00435B02">
              <w:rPr>
                <w:color w:val="000000" w:themeColor="text1"/>
              </w:rPr>
              <w:t>H.Akien</w:t>
            </w:r>
            <w:proofErr w:type="spellEnd"/>
          </w:p>
          <w:p w:rsidR="00DD6D51" w:rsidRPr="00435B02" w:rsidRDefault="00DD6D51" w:rsidP="00DD6D51">
            <w:pPr>
              <w:jc w:val="center"/>
              <w:rPr>
                <w:color w:val="000000" w:themeColor="text1"/>
              </w:rPr>
            </w:pPr>
            <w:proofErr w:type="spellStart"/>
            <w:r w:rsidRPr="00435B02">
              <w:rPr>
                <w:color w:val="000000" w:themeColor="text1"/>
              </w:rPr>
              <w:t>E.Johnson</w:t>
            </w:r>
            <w:proofErr w:type="spellEnd"/>
          </w:p>
          <w:p w:rsidR="00DD6D51" w:rsidRPr="00435B02" w:rsidRDefault="00DD6D51" w:rsidP="00DD6D51">
            <w:pPr>
              <w:jc w:val="center"/>
              <w:rPr>
                <w:color w:val="000000" w:themeColor="text1"/>
              </w:rPr>
            </w:pPr>
            <w:proofErr w:type="spellStart"/>
            <w:r w:rsidRPr="00435B02">
              <w:rPr>
                <w:color w:val="000000" w:themeColor="text1"/>
              </w:rPr>
              <w:t>A.Blake</w:t>
            </w:r>
            <w:proofErr w:type="spellEnd"/>
          </w:p>
        </w:tc>
        <w:tc>
          <w:tcPr>
            <w:tcW w:w="2268" w:type="dxa"/>
          </w:tcPr>
          <w:p w:rsidR="00DD6D51" w:rsidRPr="00435B02" w:rsidRDefault="00DD6D51" w:rsidP="00DD6D51">
            <w:pPr>
              <w:jc w:val="center"/>
              <w:rPr>
                <w:color w:val="000000" w:themeColor="text1"/>
              </w:rPr>
            </w:pPr>
            <w:r w:rsidRPr="00435B02">
              <w:rPr>
                <w:color w:val="000000" w:themeColor="text1"/>
              </w:rPr>
              <w:t>Various providers</w:t>
            </w:r>
          </w:p>
          <w:p w:rsidR="00DD6D51" w:rsidRPr="00435B02" w:rsidRDefault="00DD6D51" w:rsidP="00DD6D51">
            <w:pPr>
              <w:jc w:val="center"/>
              <w:rPr>
                <w:color w:val="000000" w:themeColor="text1"/>
              </w:rPr>
            </w:pPr>
            <w:r w:rsidRPr="00435B02">
              <w:rPr>
                <w:color w:val="000000" w:themeColor="text1"/>
              </w:rPr>
              <w:t>Staff and tutors</w:t>
            </w:r>
          </w:p>
        </w:tc>
        <w:tc>
          <w:tcPr>
            <w:tcW w:w="2126" w:type="dxa"/>
          </w:tcPr>
          <w:p w:rsidR="00DD6D51" w:rsidRPr="00435B02" w:rsidRDefault="00DD6D51" w:rsidP="00DD6D51">
            <w:pPr>
              <w:rPr>
                <w:color w:val="000000" w:themeColor="text1"/>
              </w:rPr>
            </w:pPr>
            <w:r w:rsidRPr="00435B02">
              <w:rPr>
                <w:color w:val="000000" w:themeColor="text1"/>
              </w:rPr>
              <w:t>CE; 4,5,6,7</w:t>
            </w:r>
          </w:p>
          <w:p w:rsidR="00DD6D51" w:rsidRPr="00435B02" w:rsidRDefault="00DD6D51" w:rsidP="00DD6D51">
            <w:pPr>
              <w:rPr>
                <w:color w:val="000000" w:themeColor="text1"/>
              </w:rPr>
            </w:pPr>
            <w:r w:rsidRPr="00435B02">
              <w:rPr>
                <w:color w:val="000000" w:themeColor="text1"/>
              </w:rPr>
              <w:t>CM:13</w:t>
            </w:r>
          </w:p>
          <w:p w:rsidR="00DD6D51" w:rsidRPr="00435B02" w:rsidRDefault="00DD6D51" w:rsidP="00DD6D51">
            <w:pPr>
              <w:rPr>
                <w:color w:val="000000" w:themeColor="text1"/>
              </w:rPr>
            </w:pPr>
            <w:r w:rsidRPr="00435B02">
              <w:rPr>
                <w:color w:val="000000" w:themeColor="text1"/>
                <w:sz w:val="18"/>
                <w:szCs w:val="18"/>
              </w:rPr>
              <w:t>Gatsby benchmarks: 4</w:t>
            </w:r>
          </w:p>
        </w:tc>
      </w:tr>
      <w:tr w:rsidR="00302643" w:rsidRPr="00ED4688" w:rsidTr="004F677D">
        <w:tc>
          <w:tcPr>
            <w:tcW w:w="1560" w:type="dxa"/>
          </w:tcPr>
          <w:p w:rsidR="00302643" w:rsidRPr="00435B02" w:rsidRDefault="00302643" w:rsidP="007A05F1">
            <w:pPr>
              <w:jc w:val="center"/>
              <w:rPr>
                <w:color w:val="000000" w:themeColor="text1"/>
              </w:rPr>
            </w:pPr>
            <w:r w:rsidRPr="00435B02">
              <w:rPr>
                <w:color w:val="000000" w:themeColor="text1"/>
              </w:rPr>
              <w:t xml:space="preserve">June </w:t>
            </w:r>
          </w:p>
        </w:tc>
        <w:tc>
          <w:tcPr>
            <w:tcW w:w="5670" w:type="dxa"/>
          </w:tcPr>
          <w:p w:rsidR="00302643" w:rsidRPr="00435B02" w:rsidRDefault="00302643" w:rsidP="00C5505E">
            <w:pPr>
              <w:jc w:val="center"/>
              <w:rPr>
                <w:b/>
                <w:color w:val="000000" w:themeColor="text1"/>
              </w:rPr>
            </w:pPr>
            <w:r w:rsidRPr="00435B02">
              <w:rPr>
                <w:b/>
                <w:color w:val="000000" w:themeColor="text1"/>
              </w:rPr>
              <w:t>Mock Interviews Preparation Session:</w:t>
            </w:r>
          </w:p>
          <w:p w:rsidR="00302643" w:rsidRPr="00435B02" w:rsidRDefault="004F677D" w:rsidP="00C5505E">
            <w:pPr>
              <w:jc w:val="center"/>
              <w:rPr>
                <w:color w:val="000000" w:themeColor="text1"/>
              </w:rPr>
            </w:pPr>
            <w:r w:rsidRPr="00435B02">
              <w:rPr>
                <w:color w:val="000000" w:themeColor="text1"/>
              </w:rPr>
              <w:t>All students complete</w:t>
            </w:r>
            <w:r w:rsidR="00302643" w:rsidRPr="00435B02">
              <w:rPr>
                <w:color w:val="000000" w:themeColor="text1"/>
              </w:rPr>
              <w:t xml:space="preserve">  CV and application forms in preparation for their mock interviews</w:t>
            </w:r>
          </w:p>
        </w:tc>
        <w:tc>
          <w:tcPr>
            <w:tcW w:w="2268" w:type="dxa"/>
          </w:tcPr>
          <w:p w:rsidR="00302643" w:rsidRPr="00435B02" w:rsidRDefault="00302643" w:rsidP="007A05F1">
            <w:pPr>
              <w:jc w:val="center"/>
              <w:rPr>
                <w:color w:val="000000" w:themeColor="text1"/>
              </w:rPr>
            </w:pPr>
            <w:r w:rsidRPr="00435B02">
              <w:rPr>
                <w:color w:val="000000" w:themeColor="text1"/>
              </w:rPr>
              <w:t>H. Akien</w:t>
            </w:r>
          </w:p>
        </w:tc>
        <w:tc>
          <w:tcPr>
            <w:tcW w:w="2268" w:type="dxa"/>
          </w:tcPr>
          <w:p w:rsidR="00302643" w:rsidRPr="00435B02" w:rsidRDefault="00302643" w:rsidP="007A05F1">
            <w:pPr>
              <w:jc w:val="center"/>
              <w:rPr>
                <w:color w:val="000000" w:themeColor="text1"/>
              </w:rPr>
            </w:pPr>
            <w:r w:rsidRPr="00435B02">
              <w:rPr>
                <w:color w:val="000000" w:themeColor="text1"/>
              </w:rPr>
              <w:t>H. Akien</w:t>
            </w:r>
          </w:p>
        </w:tc>
        <w:tc>
          <w:tcPr>
            <w:tcW w:w="2268" w:type="dxa"/>
          </w:tcPr>
          <w:p w:rsidR="00302643" w:rsidRPr="00435B02" w:rsidRDefault="00302643" w:rsidP="007A05F1">
            <w:pPr>
              <w:jc w:val="center"/>
              <w:rPr>
                <w:color w:val="000000" w:themeColor="text1"/>
              </w:rPr>
            </w:pPr>
            <w:r w:rsidRPr="00435B02">
              <w:rPr>
                <w:color w:val="000000" w:themeColor="text1"/>
              </w:rPr>
              <w:t xml:space="preserve">Connexions and other </w:t>
            </w:r>
            <w:r w:rsidR="00435B02">
              <w:rPr>
                <w:color w:val="000000" w:themeColor="text1"/>
              </w:rPr>
              <w:t xml:space="preserve">external </w:t>
            </w:r>
            <w:r w:rsidRPr="00435B02">
              <w:rPr>
                <w:color w:val="000000" w:themeColor="text1"/>
              </w:rPr>
              <w:t xml:space="preserve">providers </w:t>
            </w:r>
          </w:p>
        </w:tc>
        <w:tc>
          <w:tcPr>
            <w:tcW w:w="2126" w:type="dxa"/>
          </w:tcPr>
          <w:p w:rsidR="00302643" w:rsidRPr="00435B02" w:rsidRDefault="00302643" w:rsidP="007A05F1">
            <w:pPr>
              <w:rPr>
                <w:color w:val="000000" w:themeColor="text1"/>
              </w:rPr>
            </w:pPr>
            <w:r w:rsidRPr="00435B02">
              <w:rPr>
                <w:color w:val="000000" w:themeColor="text1"/>
              </w:rPr>
              <w:t xml:space="preserve">SD:1 </w:t>
            </w:r>
          </w:p>
          <w:p w:rsidR="00302643" w:rsidRPr="00435B02" w:rsidRDefault="00302643" w:rsidP="007A05F1">
            <w:pPr>
              <w:rPr>
                <w:color w:val="000000" w:themeColor="text1"/>
              </w:rPr>
            </w:pPr>
            <w:r w:rsidRPr="00435B02">
              <w:rPr>
                <w:color w:val="000000" w:themeColor="text1"/>
              </w:rPr>
              <w:t>CM: 10,11,16</w:t>
            </w:r>
          </w:p>
          <w:p w:rsidR="00302643" w:rsidRPr="00435B02" w:rsidRDefault="009E2F65" w:rsidP="00302643">
            <w:pPr>
              <w:rPr>
                <w:color w:val="000000" w:themeColor="text1"/>
              </w:rPr>
            </w:pPr>
            <w:r w:rsidRPr="00435B02">
              <w:rPr>
                <w:color w:val="000000" w:themeColor="text1"/>
                <w:sz w:val="18"/>
                <w:szCs w:val="18"/>
              </w:rPr>
              <w:t>Gatsby benchmarks: 5</w:t>
            </w:r>
          </w:p>
        </w:tc>
      </w:tr>
      <w:tr w:rsidR="00302643" w:rsidRPr="00ED4688" w:rsidTr="004F677D">
        <w:tc>
          <w:tcPr>
            <w:tcW w:w="1560" w:type="dxa"/>
          </w:tcPr>
          <w:p w:rsidR="00302643" w:rsidRDefault="00302643" w:rsidP="007A05F1">
            <w:pPr>
              <w:jc w:val="center"/>
            </w:pPr>
            <w:r>
              <w:t xml:space="preserve">July </w:t>
            </w:r>
          </w:p>
        </w:tc>
        <w:tc>
          <w:tcPr>
            <w:tcW w:w="5670" w:type="dxa"/>
          </w:tcPr>
          <w:p w:rsidR="00302643" w:rsidRPr="00435F30" w:rsidRDefault="00302643" w:rsidP="00C5505E">
            <w:pPr>
              <w:jc w:val="center"/>
              <w:rPr>
                <w:b/>
              </w:rPr>
            </w:pPr>
            <w:r w:rsidRPr="00435F30">
              <w:rPr>
                <w:b/>
              </w:rPr>
              <w:t>Work Discovery week:</w:t>
            </w:r>
          </w:p>
          <w:p w:rsidR="00302643" w:rsidRDefault="00302643" w:rsidP="00C5505E">
            <w:pPr>
              <w:jc w:val="center"/>
            </w:pPr>
            <w:r>
              <w:t>Monday: Launch Day and Careers Fair</w:t>
            </w:r>
          </w:p>
          <w:p w:rsidR="00302643" w:rsidRDefault="00302643" w:rsidP="00C5505E">
            <w:pPr>
              <w:jc w:val="center"/>
            </w:pPr>
            <w:r>
              <w:t>Friday: Problem Solving Challenge</w:t>
            </w:r>
          </w:p>
          <w:p w:rsidR="00302643" w:rsidRPr="004F677D" w:rsidRDefault="00302643" w:rsidP="00C5505E">
            <w:pPr>
              <w:jc w:val="center"/>
              <w:rPr>
                <w:sz w:val="20"/>
                <w:szCs w:val="20"/>
              </w:rPr>
            </w:pPr>
            <w:r w:rsidRPr="004F677D">
              <w:rPr>
                <w:sz w:val="20"/>
                <w:szCs w:val="20"/>
              </w:rPr>
              <w:t xml:space="preserve">Activities, challenges, visits, </w:t>
            </w:r>
            <w:r w:rsidR="004F677D">
              <w:rPr>
                <w:sz w:val="20"/>
                <w:szCs w:val="20"/>
              </w:rPr>
              <w:t xml:space="preserve">guest speakers, </w:t>
            </w:r>
            <w:proofErr w:type="spellStart"/>
            <w:r w:rsidR="004F677D">
              <w:rPr>
                <w:sz w:val="20"/>
                <w:szCs w:val="20"/>
              </w:rPr>
              <w:t>etc</w:t>
            </w:r>
            <w:proofErr w:type="spellEnd"/>
            <w:r w:rsidR="004F677D">
              <w:rPr>
                <w:sz w:val="20"/>
                <w:szCs w:val="20"/>
              </w:rPr>
              <w:t xml:space="preserve"> throughout  week</w:t>
            </w:r>
          </w:p>
        </w:tc>
        <w:tc>
          <w:tcPr>
            <w:tcW w:w="2268" w:type="dxa"/>
          </w:tcPr>
          <w:p w:rsidR="00302643" w:rsidRPr="00302643" w:rsidRDefault="00302643" w:rsidP="00302643">
            <w:pPr>
              <w:jc w:val="center"/>
            </w:pPr>
            <w:r w:rsidRPr="00302643">
              <w:t>Careers information</w:t>
            </w:r>
          </w:p>
          <w:p w:rsidR="00302643" w:rsidRDefault="00302643" w:rsidP="00302643">
            <w:pPr>
              <w:jc w:val="center"/>
            </w:pPr>
            <w:r w:rsidRPr="00302643">
              <w:t>Employer engagement</w:t>
            </w:r>
          </w:p>
        </w:tc>
        <w:tc>
          <w:tcPr>
            <w:tcW w:w="2268" w:type="dxa"/>
          </w:tcPr>
          <w:p w:rsidR="00302643" w:rsidRDefault="00302643" w:rsidP="007A05F1">
            <w:pPr>
              <w:jc w:val="center"/>
            </w:pPr>
            <w:r>
              <w:t>H. Akien</w:t>
            </w:r>
          </w:p>
          <w:p w:rsidR="00302643" w:rsidRDefault="00302643" w:rsidP="007A05F1">
            <w:pPr>
              <w:jc w:val="center"/>
            </w:pPr>
          </w:p>
        </w:tc>
        <w:tc>
          <w:tcPr>
            <w:tcW w:w="2268" w:type="dxa"/>
          </w:tcPr>
          <w:p w:rsidR="00302643" w:rsidRDefault="00302643" w:rsidP="007A05F1">
            <w:pPr>
              <w:jc w:val="center"/>
            </w:pPr>
            <w:r>
              <w:t>Work Discovery Sunderland</w:t>
            </w:r>
          </w:p>
        </w:tc>
        <w:tc>
          <w:tcPr>
            <w:tcW w:w="2126" w:type="dxa"/>
          </w:tcPr>
          <w:p w:rsidR="00302643" w:rsidRDefault="00302643" w:rsidP="007A05F1">
            <w:r>
              <w:t>CM: 12 and 14</w:t>
            </w:r>
          </w:p>
          <w:p w:rsidR="009E2F65" w:rsidRPr="00ED4688" w:rsidRDefault="009E2F65" w:rsidP="007A05F1">
            <w:r w:rsidRPr="00D07053">
              <w:rPr>
                <w:sz w:val="18"/>
                <w:szCs w:val="18"/>
              </w:rPr>
              <w:t>Gatsby benchmarks:</w:t>
            </w:r>
            <w:r>
              <w:rPr>
                <w:sz w:val="18"/>
                <w:szCs w:val="18"/>
              </w:rPr>
              <w:t xml:space="preserve"> 4,5,6,7</w:t>
            </w:r>
          </w:p>
        </w:tc>
      </w:tr>
      <w:tr w:rsidR="00C5505E" w:rsidRPr="00ED4688" w:rsidTr="004F677D">
        <w:tc>
          <w:tcPr>
            <w:tcW w:w="1560" w:type="dxa"/>
          </w:tcPr>
          <w:p w:rsidR="00C5505E" w:rsidRDefault="00C5505E" w:rsidP="007A05F1">
            <w:pPr>
              <w:jc w:val="center"/>
            </w:pPr>
            <w:r>
              <w:t>July</w:t>
            </w:r>
          </w:p>
        </w:tc>
        <w:tc>
          <w:tcPr>
            <w:tcW w:w="5670" w:type="dxa"/>
          </w:tcPr>
          <w:p w:rsidR="00C5505E" w:rsidRDefault="00C5505E" w:rsidP="00C5505E">
            <w:pPr>
              <w:jc w:val="center"/>
              <w:rPr>
                <w:b/>
              </w:rPr>
            </w:pPr>
            <w:r>
              <w:rPr>
                <w:b/>
              </w:rPr>
              <w:t xml:space="preserve">Careers Focus Day 3 – Enterprise Day  </w:t>
            </w:r>
          </w:p>
          <w:p w:rsidR="00C5505E" w:rsidRDefault="00C5505E" w:rsidP="00C5505E">
            <w:r>
              <w:rPr>
                <w:rFonts w:cstheme="minorHAnsi"/>
              </w:rPr>
              <w:t xml:space="preserve">Whole school drop-down day for  enterprise activities </w:t>
            </w:r>
          </w:p>
        </w:tc>
        <w:tc>
          <w:tcPr>
            <w:tcW w:w="2268" w:type="dxa"/>
          </w:tcPr>
          <w:p w:rsidR="00C5505E" w:rsidRPr="00302643" w:rsidRDefault="00C5505E" w:rsidP="00302643">
            <w:pPr>
              <w:jc w:val="center"/>
            </w:pPr>
            <w:r w:rsidRPr="007E1EF8">
              <w:t>Careers education</w:t>
            </w:r>
          </w:p>
        </w:tc>
        <w:tc>
          <w:tcPr>
            <w:tcW w:w="2268" w:type="dxa"/>
          </w:tcPr>
          <w:p w:rsidR="00C5505E" w:rsidRPr="00F6652D" w:rsidRDefault="00C5505E" w:rsidP="00F6652D">
            <w:pPr>
              <w:jc w:val="center"/>
            </w:pPr>
            <w:proofErr w:type="spellStart"/>
            <w:r w:rsidRPr="00F6652D">
              <w:t>H.Akien</w:t>
            </w:r>
            <w:proofErr w:type="spellEnd"/>
            <w:r w:rsidRPr="00F6652D">
              <w:t xml:space="preserve"> </w:t>
            </w:r>
            <w:proofErr w:type="spellStart"/>
            <w:r w:rsidRPr="00F6652D">
              <w:t>E.Johnson</w:t>
            </w:r>
            <w:proofErr w:type="spellEnd"/>
          </w:p>
          <w:p w:rsidR="00F6652D" w:rsidRDefault="00C5505E" w:rsidP="00F6652D">
            <w:pPr>
              <w:jc w:val="center"/>
            </w:pPr>
            <w:proofErr w:type="spellStart"/>
            <w:r w:rsidRPr="00F6652D">
              <w:t>A.Blake</w:t>
            </w:r>
            <w:proofErr w:type="spellEnd"/>
            <w:r w:rsidRPr="00F6652D">
              <w:t>,</w:t>
            </w:r>
            <w:r w:rsidR="00F6652D">
              <w:t xml:space="preserve"> </w:t>
            </w:r>
            <w:proofErr w:type="spellStart"/>
            <w:r w:rsidRPr="00F6652D">
              <w:t>G.Bunn</w:t>
            </w:r>
            <w:proofErr w:type="spellEnd"/>
            <w:r w:rsidRPr="00F6652D">
              <w:t>,</w:t>
            </w:r>
          </w:p>
          <w:p w:rsidR="00C5505E" w:rsidRDefault="00C5505E" w:rsidP="00F6652D">
            <w:pPr>
              <w:jc w:val="center"/>
            </w:pPr>
            <w:proofErr w:type="spellStart"/>
            <w:r w:rsidRPr="00F6652D">
              <w:t>G.Roche</w:t>
            </w:r>
            <w:proofErr w:type="spellEnd"/>
          </w:p>
        </w:tc>
        <w:tc>
          <w:tcPr>
            <w:tcW w:w="2268" w:type="dxa"/>
          </w:tcPr>
          <w:p w:rsidR="00C5505E" w:rsidRDefault="00C5505E" w:rsidP="007A05F1">
            <w:pPr>
              <w:jc w:val="center"/>
            </w:pPr>
            <w:r>
              <w:t>Various providers/ employers –see database</w:t>
            </w:r>
          </w:p>
        </w:tc>
        <w:tc>
          <w:tcPr>
            <w:tcW w:w="2126" w:type="dxa"/>
          </w:tcPr>
          <w:p w:rsidR="009E2F65" w:rsidRPr="00CC401F" w:rsidRDefault="00AC5006" w:rsidP="007A05F1">
            <w:r>
              <w:t>CE:6,8,9</w:t>
            </w:r>
            <w:r w:rsidR="00CC401F">
              <w:t xml:space="preserve"> </w:t>
            </w:r>
            <w:r>
              <w:t>CM:12</w:t>
            </w:r>
            <w:r w:rsidR="009E2F65" w:rsidRPr="00D07053">
              <w:rPr>
                <w:sz w:val="18"/>
                <w:szCs w:val="18"/>
              </w:rPr>
              <w:t xml:space="preserve"> </w:t>
            </w:r>
          </w:p>
          <w:p w:rsidR="009E2F65" w:rsidRDefault="009E2F65" w:rsidP="007A05F1">
            <w:r w:rsidRPr="00D07053">
              <w:rPr>
                <w:sz w:val="18"/>
                <w:szCs w:val="18"/>
              </w:rPr>
              <w:t>Gatsby benchmarks:</w:t>
            </w:r>
            <w:r>
              <w:rPr>
                <w:sz w:val="18"/>
                <w:szCs w:val="18"/>
              </w:rPr>
              <w:t xml:space="preserve"> 4,5</w:t>
            </w:r>
          </w:p>
        </w:tc>
      </w:tr>
    </w:tbl>
    <w:p w:rsidR="00B3064B" w:rsidRDefault="00B3064B" w:rsidP="00AC5006"/>
    <w:p w:rsidR="009F613B" w:rsidRDefault="009F613B" w:rsidP="00AC5006"/>
    <w:tbl>
      <w:tblPr>
        <w:tblStyle w:val="TableGrid"/>
        <w:tblW w:w="16160" w:type="dxa"/>
        <w:tblInd w:w="-1026" w:type="dxa"/>
        <w:tblLayout w:type="fixed"/>
        <w:tblLook w:val="04A0" w:firstRow="1" w:lastRow="0" w:firstColumn="1" w:lastColumn="0" w:noHBand="0" w:noVBand="1"/>
      </w:tblPr>
      <w:tblGrid>
        <w:gridCol w:w="1560"/>
        <w:gridCol w:w="5670"/>
        <w:gridCol w:w="2268"/>
        <w:gridCol w:w="2126"/>
        <w:gridCol w:w="2410"/>
        <w:gridCol w:w="2126"/>
      </w:tblGrid>
      <w:tr w:rsidR="00AC5006" w:rsidRPr="00F227F2" w:rsidTr="007A05F1">
        <w:tc>
          <w:tcPr>
            <w:tcW w:w="16160" w:type="dxa"/>
            <w:gridSpan w:val="6"/>
            <w:shd w:val="clear" w:color="auto" w:fill="548DD4" w:themeFill="text2" w:themeFillTint="99"/>
          </w:tcPr>
          <w:p w:rsidR="00AC5006" w:rsidRDefault="00AC5006" w:rsidP="007A05F1">
            <w:pPr>
              <w:jc w:val="center"/>
              <w:rPr>
                <w:b/>
                <w:sz w:val="36"/>
                <w:szCs w:val="36"/>
              </w:rPr>
            </w:pPr>
            <w:r w:rsidRPr="00F227F2">
              <w:rPr>
                <w:b/>
                <w:sz w:val="36"/>
                <w:szCs w:val="36"/>
              </w:rPr>
              <w:t xml:space="preserve">Year </w:t>
            </w:r>
            <w:r>
              <w:rPr>
                <w:b/>
                <w:sz w:val="36"/>
                <w:szCs w:val="36"/>
              </w:rPr>
              <w:t>9</w:t>
            </w:r>
          </w:p>
          <w:p w:rsidR="00D92037" w:rsidRPr="00F227F2" w:rsidRDefault="00D92037" w:rsidP="007A05F1">
            <w:pPr>
              <w:jc w:val="center"/>
              <w:rPr>
                <w:b/>
              </w:rPr>
            </w:pPr>
          </w:p>
        </w:tc>
      </w:tr>
      <w:tr w:rsidR="00AC5006" w:rsidTr="00AC5006">
        <w:tc>
          <w:tcPr>
            <w:tcW w:w="1560" w:type="dxa"/>
          </w:tcPr>
          <w:p w:rsidR="00AC5006" w:rsidRPr="00AC5006" w:rsidRDefault="00AC5006" w:rsidP="007A05F1">
            <w:pPr>
              <w:jc w:val="center"/>
              <w:rPr>
                <w:b/>
              </w:rPr>
            </w:pPr>
            <w:r w:rsidRPr="00AC5006">
              <w:rPr>
                <w:b/>
              </w:rPr>
              <w:t xml:space="preserve">Date of activity/event </w:t>
            </w:r>
          </w:p>
        </w:tc>
        <w:tc>
          <w:tcPr>
            <w:tcW w:w="5670" w:type="dxa"/>
          </w:tcPr>
          <w:p w:rsidR="00AC5006" w:rsidRPr="00F227F2" w:rsidRDefault="00AC5006" w:rsidP="007A05F1">
            <w:pPr>
              <w:jc w:val="center"/>
              <w:rPr>
                <w:b/>
                <w:sz w:val="32"/>
                <w:szCs w:val="32"/>
              </w:rPr>
            </w:pPr>
            <w:r w:rsidRPr="00F227F2">
              <w:rPr>
                <w:b/>
                <w:sz w:val="32"/>
                <w:szCs w:val="32"/>
              </w:rPr>
              <w:t>CEIAG activity</w:t>
            </w:r>
          </w:p>
        </w:tc>
        <w:tc>
          <w:tcPr>
            <w:tcW w:w="2268" w:type="dxa"/>
          </w:tcPr>
          <w:p w:rsidR="00AC5006" w:rsidRPr="00F227F2" w:rsidRDefault="00AC5006" w:rsidP="007A05F1">
            <w:pPr>
              <w:jc w:val="center"/>
              <w:rPr>
                <w:b/>
                <w:sz w:val="32"/>
                <w:szCs w:val="32"/>
              </w:rPr>
            </w:pPr>
            <w:r>
              <w:rPr>
                <w:b/>
                <w:sz w:val="32"/>
                <w:szCs w:val="32"/>
              </w:rPr>
              <w:t xml:space="preserve">Services </w:t>
            </w:r>
            <w:r w:rsidRPr="00F227F2">
              <w:rPr>
                <w:b/>
                <w:sz w:val="32"/>
                <w:szCs w:val="32"/>
              </w:rPr>
              <w:t xml:space="preserve"> </w:t>
            </w:r>
          </w:p>
        </w:tc>
        <w:tc>
          <w:tcPr>
            <w:tcW w:w="2126" w:type="dxa"/>
          </w:tcPr>
          <w:p w:rsidR="00AC5006" w:rsidRPr="00F227F2" w:rsidRDefault="00AC5006" w:rsidP="007A05F1">
            <w:pPr>
              <w:jc w:val="center"/>
              <w:rPr>
                <w:b/>
                <w:sz w:val="32"/>
                <w:szCs w:val="32"/>
              </w:rPr>
            </w:pPr>
            <w:r w:rsidRPr="00F227F2">
              <w:rPr>
                <w:b/>
                <w:sz w:val="32"/>
                <w:szCs w:val="32"/>
              </w:rPr>
              <w:t>Organised by</w:t>
            </w:r>
          </w:p>
        </w:tc>
        <w:tc>
          <w:tcPr>
            <w:tcW w:w="2410" w:type="dxa"/>
          </w:tcPr>
          <w:p w:rsidR="00AC5006" w:rsidRPr="00F227F2" w:rsidRDefault="00AC5006" w:rsidP="007A05F1">
            <w:pPr>
              <w:jc w:val="center"/>
              <w:rPr>
                <w:b/>
                <w:sz w:val="32"/>
                <w:szCs w:val="32"/>
              </w:rPr>
            </w:pPr>
            <w:r>
              <w:rPr>
                <w:b/>
                <w:sz w:val="32"/>
                <w:szCs w:val="32"/>
              </w:rPr>
              <w:t xml:space="preserve">Partner </w:t>
            </w:r>
          </w:p>
        </w:tc>
        <w:tc>
          <w:tcPr>
            <w:tcW w:w="2126" w:type="dxa"/>
          </w:tcPr>
          <w:p w:rsidR="00AC5006" w:rsidRPr="00F227F2" w:rsidRDefault="00AC5006" w:rsidP="007A05F1">
            <w:pPr>
              <w:jc w:val="center"/>
              <w:rPr>
                <w:b/>
              </w:rPr>
            </w:pPr>
            <w:r w:rsidRPr="00F227F2">
              <w:rPr>
                <w:b/>
              </w:rPr>
              <w:t xml:space="preserve">CDI Framework Learning Outcomes </w:t>
            </w:r>
          </w:p>
          <w:p w:rsidR="00AC5006" w:rsidRDefault="00AC5006" w:rsidP="007A05F1">
            <w:pPr>
              <w:rPr>
                <w:sz w:val="16"/>
                <w:szCs w:val="16"/>
              </w:rPr>
            </w:pPr>
            <w:r w:rsidRPr="006130B1">
              <w:rPr>
                <w:sz w:val="16"/>
                <w:szCs w:val="16"/>
              </w:rPr>
              <w:t xml:space="preserve">SD: Self-Development </w:t>
            </w:r>
          </w:p>
          <w:p w:rsidR="00AC5006" w:rsidRPr="006130B1" w:rsidRDefault="00AC5006" w:rsidP="007A05F1">
            <w:pPr>
              <w:rPr>
                <w:sz w:val="16"/>
                <w:szCs w:val="16"/>
              </w:rPr>
            </w:pPr>
            <w:r w:rsidRPr="006130B1">
              <w:rPr>
                <w:sz w:val="16"/>
                <w:szCs w:val="16"/>
              </w:rPr>
              <w:t>CE: Careers Exploration</w:t>
            </w:r>
          </w:p>
          <w:p w:rsidR="001313E6" w:rsidRPr="00F13E89" w:rsidRDefault="00AC5006" w:rsidP="007A05F1">
            <w:pPr>
              <w:rPr>
                <w:sz w:val="16"/>
                <w:szCs w:val="16"/>
              </w:rPr>
            </w:pPr>
            <w:r w:rsidRPr="006130B1">
              <w:rPr>
                <w:sz w:val="16"/>
                <w:szCs w:val="16"/>
              </w:rPr>
              <w:t>CM: Careers Management</w:t>
            </w:r>
          </w:p>
        </w:tc>
      </w:tr>
      <w:tr w:rsidR="00AC5006" w:rsidTr="00AC5006">
        <w:tc>
          <w:tcPr>
            <w:tcW w:w="1560" w:type="dxa"/>
          </w:tcPr>
          <w:p w:rsidR="00AC5006" w:rsidRDefault="00AC5006" w:rsidP="007A05F1">
            <w:pPr>
              <w:jc w:val="center"/>
            </w:pPr>
            <w:r>
              <w:t>September to July</w:t>
            </w:r>
          </w:p>
        </w:tc>
        <w:tc>
          <w:tcPr>
            <w:tcW w:w="5670" w:type="dxa"/>
          </w:tcPr>
          <w:p w:rsidR="007A2EBF" w:rsidRPr="00795503" w:rsidRDefault="00AC5006" w:rsidP="007A2EBF">
            <w:pPr>
              <w:jc w:val="center"/>
              <w:rPr>
                <w:b/>
              </w:rPr>
            </w:pPr>
            <w:r>
              <w:t xml:space="preserve"> </w:t>
            </w:r>
            <w:r w:rsidR="007A2EBF" w:rsidRPr="00795503">
              <w:rPr>
                <w:b/>
              </w:rPr>
              <w:t>Access to independent and impartial careers advice and support</w:t>
            </w:r>
          </w:p>
          <w:p w:rsidR="00AC5006" w:rsidRPr="00795503" w:rsidRDefault="007A2EBF" w:rsidP="007A2EBF">
            <w:pPr>
              <w:jc w:val="center"/>
            </w:pPr>
            <w:r>
              <w:t xml:space="preserve"> Connexions and careers guidance</w:t>
            </w:r>
            <w:r w:rsidRPr="00795503">
              <w:t xml:space="preserve"> advisor via: staff referral, student/parent contacting </w:t>
            </w:r>
            <w:r>
              <w:t>SHV</w:t>
            </w:r>
          </w:p>
        </w:tc>
        <w:tc>
          <w:tcPr>
            <w:tcW w:w="2268" w:type="dxa"/>
          </w:tcPr>
          <w:p w:rsidR="00AC5006" w:rsidRPr="007E1EF8" w:rsidRDefault="00AC5006" w:rsidP="007A05F1">
            <w:pPr>
              <w:rPr>
                <w:rFonts w:cstheme="minorHAnsi"/>
              </w:rPr>
            </w:pPr>
            <w:r w:rsidRPr="007E1EF8">
              <w:rPr>
                <w:rFonts w:cstheme="minorHAnsi"/>
              </w:rPr>
              <w:t>Careers information, advice and guidance.</w:t>
            </w:r>
          </w:p>
          <w:p w:rsidR="00AC5006" w:rsidRDefault="00AC5006" w:rsidP="007A05F1">
            <w:pPr>
              <w:jc w:val="center"/>
              <w:rPr>
                <w:rFonts w:cstheme="minorHAnsi"/>
              </w:rPr>
            </w:pPr>
            <w:r w:rsidRPr="007E1EF8">
              <w:rPr>
                <w:rFonts w:cstheme="minorHAnsi"/>
              </w:rPr>
              <w:t>One to one guidance</w:t>
            </w:r>
          </w:p>
          <w:p w:rsidR="001313E6" w:rsidRDefault="001313E6" w:rsidP="007A05F1">
            <w:pPr>
              <w:jc w:val="center"/>
            </w:pPr>
          </w:p>
        </w:tc>
        <w:tc>
          <w:tcPr>
            <w:tcW w:w="2126" w:type="dxa"/>
          </w:tcPr>
          <w:p w:rsidR="00AC5006" w:rsidRDefault="00AC5006" w:rsidP="007A05F1">
            <w:pPr>
              <w:jc w:val="center"/>
            </w:pPr>
            <w:r>
              <w:t>H. Akien</w:t>
            </w:r>
          </w:p>
        </w:tc>
        <w:tc>
          <w:tcPr>
            <w:tcW w:w="2410" w:type="dxa"/>
          </w:tcPr>
          <w:p w:rsidR="00AC5006" w:rsidRDefault="00AC5006" w:rsidP="007A05F1">
            <w:pPr>
              <w:jc w:val="center"/>
            </w:pPr>
            <w:r>
              <w:t xml:space="preserve">Connexions </w:t>
            </w:r>
          </w:p>
        </w:tc>
        <w:tc>
          <w:tcPr>
            <w:tcW w:w="2126" w:type="dxa"/>
          </w:tcPr>
          <w:p w:rsidR="00AC5006" w:rsidRDefault="00AC5006" w:rsidP="007A05F1">
            <w:r>
              <w:t>CM: 10</w:t>
            </w:r>
          </w:p>
          <w:p w:rsidR="00F6652D" w:rsidRDefault="00F6652D" w:rsidP="00F6652D">
            <w:r w:rsidRPr="00D07053">
              <w:rPr>
                <w:sz w:val="18"/>
                <w:szCs w:val="18"/>
              </w:rPr>
              <w:t>Gatsby benchmarks:</w:t>
            </w:r>
            <w:r>
              <w:rPr>
                <w:sz w:val="18"/>
                <w:szCs w:val="18"/>
              </w:rPr>
              <w:t xml:space="preserve"> 3,8</w:t>
            </w:r>
          </w:p>
        </w:tc>
      </w:tr>
      <w:tr w:rsidR="00AC5006" w:rsidTr="00AC5006">
        <w:tc>
          <w:tcPr>
            <w:tcW w:w="1560" w:type="dxa"/>
          </w:tcPr>
          <w:p w:rsidR="00AC5006" w:rsidRDefault="00AC5006" w:rsidP="007A05F1">
            <w:pPr>
              <w:jc w:val="center"/>
            </w:pPr>
          </w:p>
          <w:p w:rsidR="00AC5006" w:rsidRDefault="00AC5006" w:rsidP="007A05F1">
            <w:pPr>
              <w:jc w:val="center"/>
            </w:pPr>
          </w:p>
          <w:p w:rsidR="00AC5006" w:rsidRDefault="00AC5006" w:rsidP="007A05F1">
            <w:pPr>
              <w:jc w:val="center"/>
            </w:pPr>
            <w:r>
              <w:t xml:space="preserve">October </w:t>
            </w:r>
          </w:p>
        </w:tc>
        <w:tc>
          <w:tcPr>
            <w:tcW w:w="5670" w:type="dxa"/>
          </w:tcPr>
          <w:p w:rsidR="00AC5006" w:rsidRPr="002B5CEE" w:rsidRDefault="00AC5006" w:rsidP="007A05F1">
            <w:pPr>
              <w:jc w:val="center"/>
            </w:pPr>
            <w:r w:rsidRPr="005532BA">
              <w:rPr>
                <w:b/>
              </w:rPr>
              <w:t>Careers</w:t>
            </w:r>
            <w:r>
              <w:rPr>
                <w:b/>
              </w:rPr>
              <w:t xml:space="preserve">/apprenticeships </w:t>
            </w:r>
            <w:r w:rsidRPr="005532BA">
              <w:rPr>
                <w:b/>
              </w:rPr>
              <w:t xml:space="preserve"> </w:t>
            </w:r>
            <w:r>
              <w:rPr>
                <w:b/>
              </w:rPr>
              <w:t>fairs</w:t>
            </w:r>
            <w:r>
              <w:t xml:space="preserve"> for all students and parents</w:t>
            </w:r>
          </w:p>
        </w:tc>
        <w:tc>
          <w:tcPr>
            <w:tcW w:w="2268" w:type="dxa"/>
          </w:tcPr>
          <w:p w:rsidR="00AC5006" w:rsidRPr="004D6AEC" w:rsidRDefault="00AC5006" w:rsidP="007A05F1">
            <w:pPr>
              <w:jc w:val="center"/>
            </w:pPr>
            <w:r>
              <w:t>Careers education</w:t>
            </w:r>
          </w:p>
          <w:p w:rsidR="00AC5006" w:rsidRPr="004D6AEC" w:rsidRDefault="00AC5006" w:rsidP="007A05F1">
            <w:pPr>
              <w:jc w:val="center"/>
            </w:pPr>
            <w:r w:rsidRPr="004D6AEC">
              <w:t xml:space="preserve">Careers information </w:t>
            </w:r>
          </w:p>
          <w:p w:rsidR="001313E6" w:rsidRDefault="00AC5006" w:rsidP="00F13E89">
            <w:pPr>
              <w:jc w:val="center"/>
            </w:pPr>
            <w:r w:rsidRPr="004D6AEC">
              <w:t>Employer engagement</w:t>
            </w:r>
          </w:p>
        </w:tc>
        <w:tc>
          <w:tcPr>
            <w:tcW w:w="2126" w:type="dxa"/>
          </w:tcPr>
          <w:p w:rsidR="00AC5006" w:rsidRDefault="00AC5006" w:rsidP="007A05F1">
            <w:pPr>
              <w:jc w:val="center"/>
            </w:pPr>
            <w:r>
              <w:t>H. Akien</w:t>
            </w:r>
          </w:p>
        </w:tc>
        <w:tc>
          <w:tcPr>
            <w:tcW w:w="2410" w:type="dxa"/>
          </w:tcPr>
          <w:p w:rsidR="00AC5006" w:rsidRDefault="00AC5006" w:rsidP="007A05F1">
            <w:pPr>
              <w:jc w:val="center"/>
            </w:pPr>
            <w:r>
              <w:t>Various providers</w:t>
            </w:r>
          </w:p>
        </w:tc>
        <w:tc>
          <w:tcPr>
            <w:tcW w:w="2126" w:type="dxa"/>
          </w:tcPr>
          <w:p w:rsidR="00AC5006" w:rsidRDefault="00AC5006" w:rsidP="007A05F1">
            <w:r>
              <w:t xml:space="preserve">CM: 14 </w:t>
            </w:r>
            <w:r w:rsidRPr="00ED4688">
              <w:t xml:space="preserve"> </w:t>
            </w:r>
          </w:p>
          <w:p w:rsidR="00F6652D" w:rsidRDefault="00F6652D" w:rsidP="00F6652D">
            <w:r w:rsidRPr="00D07053">
              <w:rPr>
                <w:sz w:val="18"/>
                <w:szCs w:val="18"/>
              </w:rPr>
              <w:t>Gatsby benchmarks:</w:t>
            </w:r>
            <w:r>
              <w:rPr>
                <w:sz w:val="18"/>
                <w:szCs w:val="18"/>
              </w:rPr>
              <w:t xml:space="preserve"> 5</w:t>
            </w:r>
          </w:p>
        </w:tc>
      </w:tr>
      <w:tr w:rsidR="00DD6D51" w:rsidRPr="00ED4688" w:rsidTr="00AC5006">
        <w:tc>
          <w:tcPr>
            <w:tcW w:w="1560" w:type="dxa"/>
          </w:tcPr>
          <w:p w:rsidR="00DD6D51" w:rsidRDefault="00DD6D51" w:rsidP="007A05F1">
            <w:pPr>
              <w:jc w:val="center"/>
              <w:rPr>
                <w:b/>
              </w:rPr>
            </w:pPr>
            <w:r>
              <w:rPr>
                <w:b/>
              </w:rPr>
              <w:t>December</w:t>
            </w:r>
          </w:p>
        </w:tc>
        <w:tc>
          <w:tcPr>
            <w:tcW w:w="5670" w:type="dxa"/>
          </w:tcPr>
          <w:p w:rsidR="00DD6D51" w:rsidRDefault="00DD6D51" w:rsidP="00DD6D51">
            <w:pPr>
              <w:jc w:val="center"/>
              <w:rPr>
                <w:b/>
              </w:rPr>
            </w:pPr>
            <w:r>
              <w:rPr>
                <w:b/>
              </w:rPr>
              <w:t xml:space="preserve">Careers Focus Day 1 –The job application process </w:t>
            </w:r>
          </w:p>
          <w:p w:rsidR="00DD6D51" w:rsidRPr="00115F2F" w:rsidRDefault="00DD6D51" w:rsidP="00DD6D51">
            <w:pPr>
              <w:jc w:val="center"/>
              <w:rPr>
                <w:rFonts w:cstheme="minorHAnsi"/>
              </w:rPr>
            </w:pPr>
            <w:r w:rsidRPr="00E26748">
              <w:rPr>
                <w:rFonts w:cstheme="minorHAnsi"/>
              </w:rPr>
              <w:t>All curriculum areas link their subj</w:t>
            </w:r>
            <w:r>
              <w:rPr>
                <w:rFonts w:cstheme="minorHAnsi"/>
              </w:rPr>
              <w:t xml:space="preserve">ect areas to the world of work with a focus on the job application process, interview techniques and  </w:t>
            </w:r>
            <w:r w:rsidRPr="00E26748">
              <w:rPr>
                <w:rFonts w:cstheme="minorHAnsi"/>
              </w:rPr>
              <w:t>employability skills.</w:t>
            </w:r>
          </w:p>
        </w:tc>
        <w:tc>
          <w:tcPr>
            <w:tcW w:w="2268" w:type="dxa"/>
          </w:tcPr>
          <w:p w:rsidR="00DD6D51" w:rsidRDefault="00DD6D51" w:rsidP="00DD6D51">
            <w:pPr>
              <w:jc w:val="center"/>
            </w:pPr>
            <w:r w:rsidRPr="007E1EF8">
              <w:t>Careers information</w:t>
            </w:r>
          </w:p>
        </w:tc>
        <w:tc>
          <w:tcPr>
            <w:tcW w:w="2126" w:type="dxa"/>
          </w:tcPr>
          <w:p w:rsidR="00DD6D51" w:rsidRDefault="00DD6D51" w:rsidP="00DD6D51">
            <w:pPr>
              <w:jc w:val="center"/>
            </w:pPr>
            <w:r w:rsidRPr="004D6AEC">
              <w:t>H. Akien</w:t>
            </w:r>
          </w:p>
          <w:p w:rsidR="00DD6D51" w:rsidRDefault="00DD6D51" w:rsidP="00DD6D51">
            <w:pPr>
              <w:jc w:val="center"/>
            </w:pPr>
          </w:p>
        </w:tc>
        <w:tc>
          <w:tcPr>
            <w:tcW w:w="2410" w:type="dxa"/>
          </w:tcPr>
          <w:p w:rsidR="00DD6D51" w:rsidRDefault="00DD6D51" w:rsidP="00DD6D51">
            <w:pPr>
              <w:jc w:val="center"/>
            </w:pPr>
            <w:r>
              <w:t>Staff and tutors</w:t>
            </w:r>
          </w:p>
        </w:tc>
        <w:tc>
          <w:tcPr>
            <w:tcW w:w="2126" w:type="dxa"/>
          </w:tcPr>
          <w:p w:rsidR="00DD6D51" w:rsidRDefault="00DD6D51" w:rsidP="00DD6D51">
            <w:r>
              <w:t xml:space="preserve">CE; 4,5,6,7 </w:t>
            </w:r>
          </w:p>
          <w:p w:rsidR="00DD6D51" w:rsidRDefault="00DD6D51" w:rsidP="00DD6D51">
            <w:r w:rsidRPr="00D07053">
              <w:rPr>
                <w:sz w:val="18"/>
                <w:szCs w:val="18"/>
              </w:rPr>
              <w:t>Gatsby benchmarks:</w:t>
            </w:r>
            <w:r>
              <w:rPr>
                <w:sz w:val="18"/>
                <w:szCs w:val="18"/>
              </w:rPr>
              <w:t xml:space="preserve"> 4</w:t>
            </w:r>
          </w:p>
          <w:p w:rsidR="00DD6D51" w:rsidRPr="00ED4688" w:rsidRDefault="00DD6D51" w:rsidP="00DD6D51"/>
        </w:tc>
      </w:tr>
      <w:tr w:rsidR="00AC5006" w:rsidTr="00AC5006">
        <w:tc>
          <w:tcPr>
            <w:tcW w:w="1560" w:type="dxa"/>
          </w:tcPr>
          <w:p w:rsidR="00AC5006" w:rsidRDefault="001313E6" w:rsidP="007A05F1">
            <w:pPr>
              <w:jc w:val="center"/>
            </w:pPr>
            <w:r>
              <w:t>September to July</w:t>
            </w:r>
          </w:p>
        </w:tc>
        <w:tc>
          <w:tcPr>
            <w:tcW w:w="5670" w:type="dxa"/>
          </w:tcPr>
          <w:p w:rsidR="00AC5006" w:rsidRDefault="00AC5006" w:rsidP="00AC5006">
            <w:pPr>
              <w:jc w:val="center"/>
              <w:rPr>
                <w:b/>
              </w:rPr>
            </w:pPr>
            <w:r w:rsidRPr="00795503">
              <w:rPr>
                <w:b/>
              </w:rPr>
              <w:t>Assemblies dedicated to p</w:t>
            </w:r>
            <w:r>
              <w:rPr>
                <w:b/>
              </w:rPr>
              <w:t>roviding CEIAG</w:t>
            </w:r>
          </w:p>
          <w:p w:rsidR="00BA3361" w:rsidRPr="00CC401F" w:rsidRDefault="00AC5006" w:rsidP="00CC401F">
            <w:pPr>
              <w:jc w:val="center"/>
              <w:rPr>
                <w:rFonts w:cstheme="minorHAnsi"/>
              </w:rPr>
            </w:pPr>
            <w:r>
              <w:t>I</w:t>
            </w:r>
            <w:r w:rsidRPr="005532BA">
              <w:t>nfor</w:t>
            </w:r>
            <w:r>
              <w:t>mation, guidance and support and raising aspirations</w:t>
            </w:r>
            <w:r w:rsidRPr="005532BA">
              <w:rPr>
                <w:rFonts w:cstheme="minorHAnsi"/>
              </w:rPr>
              <w:t xml:space="preserve"> Guest speakers (employees and employers) from local businesses, training providers, apprenticeships, FE, HE, charities plus SLT</w:t>
            </w:r>
          </w:p>
        </w:tc>
        <w:tc>
          <w:tcPr>
            <w:tcW w:w="2268" w:type="dxa"/>
          </w:tcPr>
          <w:p w:rsidR="00AC5006" w:rsidRDefault="00AC5006" w:rsidP="007A05F1">
            <w:pPr>
              <w:jc w:val="center"/>
            </w:pPr>
            <w:r w:rsidRPr="004D6AEC">
              <w:t>Engagement with employers</w:t>
            </w:r>
          </w:p>
        </w:tc>
        <w:tc>
          <w:tcPr>
            <w:tcW w:w="2126" w:type="dxa"/>
          </w:tcPr>
          <w:p w:rsidR="007A2EBF" w:rsidRDefault="007A2EBF" w:rsidP="007A2EBF">
            <w:pPr>
              <w:jc w:val="center"/>
            </w:pPr>
            <w:r>
              <w:t>Heads of House</w:t>
            </w:r>
          </w:p>
          <w:p w:rsidR="007A2EBF" w:rsidRPr="004D6AEC" w:rsidRDefault="007A2EBF" w:rsidP="007A2EBF">
            <w:pPr>
              <w:jc w:val="center"/>
            </w:pPr>
            <w:r>
              <w:t>SLT</w:t>
            </w:r>
          </w:p>
          <w:p w:rsidR="007A2EBF" w:rsidRDefault="007A2EBF" w:rsidP="007A2EBF">
            <w:pPr>
              <w:jc w:val="center"/>
            </w:pPr>
            <w:proofErr w:type="spellStart"/>
            <w:r>
              <w:t>H.Akien</w:t>
            </w:r>
            <w:proofErr w:type="spellEnd"/>
          </w:p>
          <w:p w:rsidR="00AC5006" w:rsidRDefault="007A2EBF" w:rsidP="007A2EBF">
            <w:pPr>
              <w:jc w:val="center"/>
            </w:pPr>
            <w:proofErr w:type="spellStart"/>
            <w:r>
              <w:t>A.Blake</w:t>
            </w:r>
            <w:proofErr w:type="spellEnd"/>
          </w:p>
        </w:tc>
        <w:tc>
          <w:tcPr>
            <w:tcW w:w="2410" w:type="dxa"/>
          </w:tcPr>
          <w:p w:rsidR="00AC5006" w:rsidRDefault="00AC5006" w:rsidP="007A05F1">
            <w:pPr>
              <w:jc w:val="center"/>
            </w:pPr>
            <w:r>
              <w:t xml:space="preserve">Extended Tutor Time (ETT) </w:t>
            </w:r>
          </w:p>
        </w:tc>
        <w:tc>
          <w:tcPr>
            <w:tcW w:w="2126" w:type="dxa"/>
          </w:tcPr>
          <w:p w:rsidR="00AC5006" w:rsidRDefault="00AC5006" w:rsidP="007A05F1">
            <w:r>
              <w:t xml:space="preserve">SD: 1, 2 ,3 </w:t>
            </w:r>
          </w:p>
          <w:p w:rsidR="00AC5006" w:rsidRDefault="00AC5006" w:rsidP="007A05F1">
            <w:r>
              <w:t xml:space="preserve">CE: 4, 5 ,6,7 </w:t>
            </w:r>
          </w:p>
          <w:p w:rsidR="00AC5006" w:rsidRDefault="00AC5006" w:rsidP="007A05F1">
            <w:r>
              <w:t>CM: 10,11, 13, 17</w:t>
            </w:r>
          </w:p>
          <w:p w:rsidR="00F6652D" w:rsidRDefault="00F6652D" w:rsidP="00F6652D">
            <w:r w:rsidRPr="00D07053">
              <w:rPr>
                <w:sz w:val="18"/>
                <w:szCs w:val="18"/>
              </w:rPr>
              <w:t>Gatsby benchmarks:</w:t>
            </w:r>
            <w:r>
              <w:rPr>
                <w:sz w:val="18"/>
                <w:szCs w:val="18"/>
              </w:rPr>
              <w:t xml:space="preserve"> 2,4,5,7</w:t>
            </w:r>
          </w:p>
        </w:tc>
      </w:tr>
      <w:tr w:rsidR="00AC5006" w:rsidTr="00AC5006">
        <w:tc>
          <w:tcPr>
            <w:tcW w:w="1560" w:type="dxa"/>
          </w:tcPr>
          <w:p w:rsidR="00AC5006" w:rsidRPr="005532BA" w:rsidRDefault="001313E6" w:rsidP="007A05F1">
            <w:pPr>
              <w:jc w:val="center"/>
            </w:pPr>
            <w:r>
              <w:t>December  to July</w:t>
            </w:r>
          </w:p>
        </w:tc>
        <w:tc>
          <w:tcPr>
            <w:tcW w:w="5670" w:type="dxa"/>
          </w:tcPr>
          <w:p w:rsidR="00AC5006" w:rsidRPr="001451E6" w:rsidRDefault="00AC5006" w:rsidP="00654783">
            <w:pPr>
              <w:jc w:val="center"/>
              <w:rPr>
                <w:b/>
                <w:sz w:val="20"/>
                <w:szCs w:val="20"/>
              </w:rPr>
            </w:pPr>
            <w:r w:rsidRPr="00795503">
              <w:rPr>
                <w:b/>
              </w:rPr>
              <w:t xml:space="preserve">Careers </w:t>
            </w:r>
            <w:r w:rsidR="00DD6D51">
              <w:rPr>
                <w:b/>
              </w:rPr>
              <w:t>Friday</w:t>
            </w:r>
            <w:r>
              <w:rPr>
                <w:b/>
              </w:rPr>
              <w:t xml:space="preserve"> </w:t>
            </w:r>
            <w:r w:rsidRPr="00795503">
              <w:rPr>
                <w:b/>
              </w:rPr>
              <w:t xml:space="preserve">tutorial programme: </w:t>
            </w:r>
            <w:r w:rsidRPr="001451E6">
              <w:rPr>
                <w:b/>
                <w:sz w:val="20"/>
                <w:szCs w:val="20"/>
              </w:rPr>
              <w:t>8:30 – 9:05am.</w:t>
            </w:r>
          </w:p>
          <w:p w:rsidR="001313E6" w:rsidRPr="001313E6" w:rsidRDefault="00AC5006" w:rsidP="001313E6">
            <w:pPr>
              <w:jc w:val="center"/>
            </w:pPr>
            <w:r w:rsidRPr="001313E6">
              <w:t>Programme covers:</w:t>
            </w:r>
          </w:p>
          <w:p w:rsidR="00AC5006" w:rsidRPr="001313E6" w:rsidRDefault="00AC5006" w:rsidP="001313E6">
            <w:pPr>
              <w:jc w:val="center"/>
            </w:pPr>
            <w:r w:rsidRPr="001313E6">
              <w:t>1. Self-Development 2. Career Exploration 3. Career Management</w:t>
            </w:r>
          </w:p>
          <w:p w:rsidR="00AC5006" w:rsidRDefault="001313E6" w:rsidP="001313E6">
            <w:pPr>
              <w:jc w:val="center"/>
            </w:pPr>
            <w:r>
              <w:t xml:space="preserve">and preparation </w:t>
            </w:r>
            <w:r w:rsidR="00AC5006" w:rsidRPr="001313E6">
              <w:t xml:space="preserve"> for </w:t>
            </w:r>
            <w:r>
              <w:t>Take your child to work day</w:t>
            </w:r>
          </w:p>
        </w:tc>
        <w:tc>
          <w:tcPr>
            <w:tcW w:w="2268" w:type="dxa"/>
          </w:tcPr>
          <w:p w:rsidR="00AC5006" w:rsidRDefault="00AC5006" w:rsidP="007A05F1">
            <w:pPr>
              <w:jc w:val="center"/>
            </w:pPr>
            <w:r w:rsidRPr="007E1EF8">
              <w:t>Careers education</w:t>
            </w:r>
          </w:p>
        </w:tc>
        <w:tc>
          <w:tcPr>
            <w:tcW w:w="2126" w:type="dxa"/>
          </w:tcPr>
          <w:p w:rsidR="004C705D" w:rsidRDefault="004C705D" w:rsidP="004C705D">
            <w:pPr>
              <w:jc w:val="center"/>
            </w:pPr>
            <w:r>
              <w:t>H. Akien</w:t>
            </w:r>
          </w:p>
          <w:p w:rsidR="004C705D" w:rsidRDefault="004C705D" w:rsidP="004C705D">
            <w:pPr>
              <w:jc w:val="center"/>
            </w:pPr>
            <w:proofErr w:type="spellStart"/>
            <w:r>
              <w:t>E.Johnson</w:t>
            </w:r>
            <w:proofErr w:type="spellEnd"/>
            <w:r>
              <w:t xml:space="preserve"> </w:t>
            </w:r>
          </w:p>
          <w:p w:rsidR="00AC5006" w:rsidRDefault="004C705D" w:rsidP="004C705D">
            <w:pPr>
              <w:jc w:val="center"/>
            </w:pPr>
            <w:r>
              <w:t>Tutors</w:t>
            </w:r>
          </w:p>
        </w:tc>
        <w:tc>
          <w:tcPr>
            <w:tcW w:w="2410" w:type="dxa"/>
          </w:tcPr>
          <w:p w:rsidR="00AC5006" w:rsidRDefault="00AC5006" w:rsidP="007A05F1">
            <w:pPr>
              <w:jc w:val="center"/>
            </w:pPr>
            <w:r>
              <w:t xml:space="preserve">Tutors </w:t>
            </w:r>
          </w:p>
          <w:p w:rsidR="00AC5006" w:rsidRDefault="00AC5006" w:rsidP="007A05F1">
            <w:pPr>
              <w:jc w:val="center"/>
            </w:pPr>
            <w:r>
              <w:t xml:space="preserve">DWP, Connexions </w:t>
            </w:r>
          </w:p>
          <w:p w:rsidR="00AC5006" w:rsidRDefault="00AC5006" w:rsidP="007A05F1">
            <w:pPr>
              <w:jc w:val="center"/>
            </w:pPr>
            <w:r>
              <w:t xml:space="preserve">employers </w:t>
            </w:r>
          </w:p>
          <w:p w:rsidR="00AC5006" w:rsidRDefault="00AC5006" w:rsidP="007A05F1">
            <w:pPr>
              <w:jc w:val="center"/>
            </w:pPr>
            <w:r>
              <w:t xml:space="preserve">TDR (enterprise advisor) </w:t>
            </w:r>
          </w:p>
        </w:tc>
        <w:tc>
          <w:tcPr>
            <w:tcW w:w="2126" w:type="dxa"/>
          </w:tcPr>
          <w:p w:rsidR="00AC5006" w:rsidRDefault="00AC5006" w:rsidP="007A05F1">
            <w:r>
              <w:t xml:space="preserve">SD: 1, 2 , 3 </w:t>
            </w:r>
          </w:p>
          <w:p w:rsidR="00AC5006" w:rsidRDefault="00AC5006" w:rsidP="007A05F1">
            <w:r>
              <w:t xml:space="preserve">CE: 4, 5, 6, 7, 8, 9 </w:t>
            </w:r>
          </w:p>
          <w:p w:rsidR="00AC5006" w:rsidRDefault="00AC5006" w:rsidP="007A05F1">
            <w:r>
              <w:t>CM: 10, 11, 12, 13, 14, 15, 16 ,17</w:t>
            </w:r>
          </w:p>
          <w:p w:rsidR="00F6652D" w:rsidRPr="00DD6D51" w:rsidRDefault="00F6652D" w:rsidP="007A05F1">
            <w:pPr>
              <w:rPr>
                <w:sz w:val="18"/>
                <w:szCs w:val="18"/>
              </w:rPr>
            </w:pPr>
            <w:r w:rsidRPr="00D07053">
              <w:rPr>
                <w:sz w:val="18"/>
                <w:szCs w:val="18"/>
              </w:rPr>
              <w:t>Gatsby benchmarks:</w:t>
            </w:r>
            <w:r>
              <w:rPr>
                <w:sz w:val="18"/>
                <w:szCs w:val="18"/>
              </w:rPr>
              <w:t xml:space="preserve"> 1,2,4,5</w:t>
            </w:r>
          </w:p>
        </w:tc>
      </w:tr>
      <w:tr w:rsidR="00CC401F" w:rsidTr="00AC5006">
        <w:tc>
          <w:tcPr>
            <w:tcW w:w="1560" w:type="dxa"/>
          </w:tcPr>
          <w:p w:rsidR="00CC401F" w:rsidRDefault="00CC401F" w:rsidP="007A05F1">
            <w:pPr>
              <w:jc w:val="center"/>
            </w:pPr>
            <w:r>
              <w:t xml:space="preserve">December </w:t>
            </w:r>
          </w:p>
        </w:tc>
        <w:tc>
          <w:tcPr>
            <w:tcW w:w="5670" w:type="dxa"/>
          </w:tcPr>
          <w:p w:rsidR="00CC401F" w:rsidRPr="00795503" w:rsidRDefault="00CC401F" w:rsidP="00654783">
            <w:pPr>
              <w:jc w:val="center"/>
              <w:rPr>
                <w:b/>
              </w:rPr>
            </w:pPr>
            <w:r>
              <w:rPr>
                <w:b/>
              </w:rPr>
              <w:t xml:space="preserve">GIMME event </w:t>
            </w:r>
          </w:p>
        </w:tc>
        <w:tc>
          <w:tcPr>
            <w:tcW w:w="2268" w:type="dxa"/>
          </w:tcPr>
          <w:p w:rsidR="00CC401F" w:rsidRPr="004D6AEC" w:rsidRDefault="00CC401F" w:rsidP="00CC401F">
            <w:pPr>
              <w:jc w:val="center"/>
            </w:pPr>
            <w:r w:rsidRPr="004D6AEC">
              <w:t xml:space="preserve">Careers information </w:t>
            </w:r>
          </w:p>
          <w:p w:rsidR="00CC401F" w:rsidRDefault="00CC401F" w:rsidP="00CC401F">
            <w:pPr>
              <w:jc w:val="center"/>
            </w:pPr>
            <w:r w:rsidRPr="004D6AEC">
              <w:t>Employer engagement</w:t>
            </w:r>
          </w:p>
          <w:p w:rsidR="00CC401F" w:rsidRPr="007E1EF8" w:rsidRDefault="00CC401F" w:rsidP="007A05F1">
            <w:pPr>
              <w:jc w:val="center"/>
            </w:pPr>
          </w:p>
        </w:tc>
        <w:tc>
          <w:tcPr>
            <w:tcW w:w="2126" w:type="dxa"/>
          </w:tcPr>
          <w:p w:rsidR="00CC401F" w:rsidRDefault="00CC401F" w:rsidP="004C705D">
            <w:pPr>
              <w:jc w:val="center"/>
            </w:pPr>
            <w:proofErr w:type="spellStart"/>
            <w:r>
              <w:t>H.Akien</w:t>
            </w:r>
            <w:proofErr w:type="spellEnd"/>
            <w:r>
              <w:t xml:space="preserve"> </w:t>
            </w:r>
          </w:p>
        </w:tc>
        <w:tc>
          <w:tcPr>
            <w:tcW w:w="2410" w:type="dxa"/>
          </w:tcPr>
          <w:p w:rsidR="00CC401F" w:rsidRDefault="00CC401F" w:rsidP="007A05F1">
            <w:pPr>
              <w:jc w:val="center"/>
            </w:pPr>
            <w:r>
              <w:t xml:space="preserve">Nissan </w:t>
            </w:r>
          </w:p>
        </w:tc>
        <w:tc>
          <w:tcPr>
            <w:tcW w:w="2126" w:type="dxa"/>
          </w:tcPr>
          <w:p w:rsidR="00CC401F" w:rsidRPr="00302643" w:rsidRDefault="00CC401F" w:rsidP="00CC401F">
            <w:pPr>
              <w:rPr>
                <w:rFonts w:cstheme="minorHAnsi"/>
              </w:rPr>
            </w:pPr>
            <w:r w:rsidRPr="00302643">
              <w:rPr>
                <w:rFonts w:cstheme="minorHAnsi"/>
              </w:rPr>
              <w:t>SD:  1,2,3</w:t>
            </w:r>
          </w:p>
          <w:p w:rsidR="00CC401F" w:rsidRPr="00302643" w:rsidRDefault="00CC401F" w:rsidP="00CC401F">
            <w:pPr>
              <w:rPr>
                <w:rFonts w:cstheme="minorHAnsi"/>
              </w:rPr>
            </w:pPr>
            <w:r w:rsidRPr="00302643">
              <w:rPr>
                <w:rFonts w:cstheme="minorHAnsi"/>
              </w:rPr>
              <w:t>CE:  4,5,6,9</w:t>
            </w:r>
          </w:p>
          <w:p w:rsidR="00CC401F" w:rsidRDefault="00CC401F" w:rsidP="00CC401F">
            <w:pPr>
              <w:rPr>
                <w:rFonts w:cstheme="minorHAnsi"/>
              </w:rPr>
            </w:pPr>
            <w:r w:rsidRPr="00302643">
              <w:rPr>
                <w:rFonts w:cstheme="minorHAnsi"/>
              </w:rPr>
              <w:t>CM:  11,12</w:t>
            </w:r>
          </w:p>
          <w:p w:rsidR="00CC401F" w:rsidRDefault="00CC401F" w:rsidP="00CC401F">
            <w:r w:rsidRPr="00D07053">
              <w:rPr>
                <w:sz w:val="18"/>
                <w:szCs w:val="18"/>
              </w:rPr>
              <w:t>Gatsby benchmarks:</w:t>
            </w:r>
            <w:r>
              <w:rPr>
                <w:sz w:val="18"/>
                <w:szCs w:val="18"/>
              </w:rPr>
              <w:t xml:space="preserve"> 5,6</w:t>
            </w:r>
          </w:p>
        </w:tc>
      </w:tr>
      <w:tr w:rsidR="00AC5006" w:rsidRPr="00CC70B2" w:rsidTr="00435B02">
        <w:tc>
          <w:tcPr>
            <w:tcW w:w="1560" w:type="dxa"/>
          </w:tcPr>
          <w:p w:rsidR="00AC5006" w:rsidRPr="00CC70B2" w:rsidRDefault="001313E6" w:rsidP="007A05F1">
            <w:pPr>
              <w:jc w:val="center"/>
              <w:rPr>
                <w:rFonts w:cstheme="minorHAnsi"/>
              </w:rPr>
            </w:pPr>
            <w:r>
              <w:t>September to July</w:t>
            </w:r>
          </w:p>
        </w:tc>
        <w:tc>
          <w:tcPr>
            <w:tcW w:w="5670" w:type="dxa"/>
            <w:shd w:val="clear" w:color="auto" w:fill="auto"/>
          </w:tcPr>
          <w:p w:rsidR="00AC5006" w:rsidRPr="00CC70B2" w:rsidRDefault="00AC5006" w:rsidP="00AC5006">
            <w:pPr>
              <w:jc w:val="center"/>
              <w:rPr>
                <w:rFonts w:cstheme="minorHAnsi"/>
                <w:b/>
              </w:rPr>
            </w:pPr>
            <w:r w:rsidRPr="00CC70B2">
              <w:rPr>
                <w:rFonts w:cstheme="minorHAnsi"/>
                <w:b/>
              </w:rPr>
              <w:t>NECOP programme –</w:t>
            </w:r>
          </w:p>
          <w:p w:rsidR="00AC5006" w:rsidRPr="00CC70B2" w:rsidRDefault="00833F74" w:rsidP="004B6D44">
            <w:pPr>
              <w:jc w:val="center"/>
              <w:rPr>
                <w:rFonts w:cstheme="minorHAnsi"/>
              </w:rPr>
            </w:pPr>
            <w:r>
              <w:rPr>
                <w:rFonts w:cstheme="minorHAnsi"/>
              </w:rPr>
              <w:t>H</w:t>
            </w:r>
            <w:r w:rsidR="004B6D44">
              <w:rPr>
                <w:rFonts w:cstheme="minorHAnsi"/>
              </w:rPr>
              <w:t>igher education</w:t>
            </w:r>
            <w:r>
              <w:rPr>
                <w:rFonts w:cstheme="minorHAnsi"/>
              </w:rPr>
              <w:t xml:space="preserve"> </w:t>
            </w:r>
            <w:r w:rsidR="004B6D44">
              <w:rPr>
                <w:rFonts w:cstheme="minorHAnsi"/>
              </w:rPr>
              <w:t>/</w:t>
            </w:r>
            <w:r>
              <w:rPr>
                <w:rFonts w:cstheme="minorHAnsi"/>
              </w:rPr>
              <w:t xml:space="preserve"> </w:t>
            </w:r>
            <w:r w:rsidR="004B6D44" w:rsidRPr="00CC70B2">
              <w:rPr>
                <w:rFonts w:cstheme="minorHAnsi"/>
              </w:rPr>
              <w:t>study skills</w:t>
            </w:r>
            <w:r>
              <w:rPr>
                <w:rFonts w:cstheme="minorHAnsi"/>
              </w:rPr>
              <w:t xml:space="preserve"> / finance </w:t>
            </w:r>
            <w:r w:rsidR="004B6D44">
              <w:rPr>
                <w:rFonts w:cstheme="minorHAnsi"/>
              </w:rPr>
              <w:t>- including 25</w:t>
            </w:r>
            <w:r w:rsidR="004B6D44" w:rsidRPr="00654783">
              <w:rPr>
                <w:rFonts w:cstheme="minorHAnsi"/>
                <w:vertAlign w:val="superscript"/>
              </w:rPr>
              <w:t>h</w:t>
            </w:r>
            <w:r w:rsidR="004B6D44">
              <w:rPr>
                <w:rFonts w:cstheme="minorHAnsi"/>
              </w:rPr>
              <w:t xml:space="preserve"> January whole cohort visit to Sunderland University</w:t>
            </w:r>
            <w:r>
              <w:rPr>
                <w:rFonts w:cstheme="minorHAnsi"/>
              </w:rPr>
              <w:t xml:space="preserve">. Mentoring programme to plan for the future and raise aspirations. </w:t>
            </w:r>
          </w:p>
        </w:tc>
        <w:tc>
          <w:tcPr>
            <w:tcW w:w="2268" w:type="dxa"/>
          </w:tcPr>
          <w:p w:rsidR="00AC5006" w:rsidRPr="007E1EF8" w:rsidRDefault="00AC5006" w:rsidP="007A05F1">
            <w:pPr>
              <w:jc w:val="center"/>
              <w:rPr>
                <w:rFonts w:cstheme="minorHAnsi"/>
              </w:rPr>
            </w:pPr>
            <w:r w:rsidRPr="007E1EF8">
              <w:rPr>
                <w:rFonts w:cstheme="minorHAnsi"/>
              </w:rPr>
              <w:t>Careers education</w:t>
            </w:r>
          </w:p>
          <w:p w:rsidR="00AC5006" w:rsidRPr="00CC70B2" w:rsidRDefault="00AC5006" w:rsidP="007A05F1">
            <w:pPr>
              <w:jc w:val="center"/>
              <w:rPr>
                <w:rFonts w:cstheme="minorHAnsi"/>
              </w:rPr>
            </w:pPr>
            <w:r w:rsidRPr="007E1EF8">
              <w:rPr>
                <w:rFonts w:cstheme="minorHAnsi"/>
              </w:rPr>
              <w:t>Careers information</w:t>
            </w:r>
          </w:p>
        </w:tc>
        <w:tc>
          <w:tcPr>
            <w:tcW w:w="2126" w:type="dxa"/>
          </w:tcPr>
          <w:p w:rsidR="00AC5006" w:rsidRDefault="00AC5006" w:rsidP="007A05F1">
            <w:pPr>
              <w:jc w:val="center"/>
              <w:rPr>
                <w:rFonts w:cstheme="minorHAnsi"/>
              </w:rPr>
            </w:pPr>
            <w:r>
              <w:rPr>
                <w:rFonts w:cstheme="minorHAnsi"/>
              </w:rPr>
              <w:t>NECOP</w:t>
            </w:r>
          </w:p>
          <w:p w:rsidR="00AC5006" w:rsidRPr="00CC70B2" w:rsidRDefault="00AC5006" w:rsidP="007A05F1">
            <w:pPr>
              <w:jc w:val="center"/>
              <w:rPr>
                <w:rFonts w:cstheme="minorHAnsi"/>
              </w:rPr>
            </w:pPr>
            <w:proofErr w:type="spellStart"/>
            <w:r>
              <w:rPr>
                <w:rFonts w:cstheme="minorHAnsi"/>
              </w:rPr>
              <w:t>A.Blake</w:t>
            </w:r>
            <w:proofErr w:type="spellEnd"/>
          </w:p>
        </w:tc>
        <w:tc>
          <w:tcPr>
            <w:tcW w:w="2410" w:type="dxa"/>
          </w:tcPr>
          <w:p w:rsidR="00AC5006" w:rsidRPr="00CC70B2" w:rsidRDefault="00AC5006" w:rsidP="007A05F1">
            <w:pPr>
              <w:jc w:val="center"/>
              <w:rPr>
                <w:rFonts w:cstheme="minorHAnsi"/>
              </w:rPr>
            </w:pPr>
            <w:r w:rsidRPr="00CC70B2">
              <w:rPr>
                <w:rFonts w:cstheme="minorHAnsi"/>
              </w:rPr>
              <w:t>NECOP</w:t>
            </w:r>
          </w:p>
        </w:tc>
        <w:tc>
          <w:tcPr>
            <w:tcW w:w="2126" w:type="dxa"/>
          </w:tcPr>
          <w:p w:rsidR="00AC5006" w:rsidRPr="00CC70B2" w:rsidRDefault="00AC5006" w:rsidP="007A05F1">
            <w:pPr>
              <w:rPr>
                <w:rFonts w:cstheme="minorHAnsi"/>
              </w:rPr>
            </w:pPr>
            <w:r>
              <w:rPr>
                <w:rFonts w:cstheme="minorHAnsi"/>
              </w:rPr>
              <w:t>SD:1,2,3    CE:</w:t>
            </w:r>
            <w:r w:rsidRPr="00CC70B2">
              <w:rPr>
                <w:rFonts w:cstheme="minorHAnsi"/>
              </w:rPr>
              <w:t xml:space="preserve"> 4</w:t>
            </w:r>
          </w:p>
          <w:p w:rsidR="001313E6" w:rsidRDefault="00AC5006" w:rsidP="007A05F1">
            <w:pPr>
              <w:rPr>
                <w:rFonts w:cstheme="minorHAnsi"/>
              </w:rPr>
            </w:pPr>
            <w:r>
              <w:rPr>
                <w:rFonts w:cstheme="minorHAnsi"/>
              </w:rPr>
              <w:t>CM:</w:t>
            </w:r>
            <w:r w:rsidRPr="00CC70B2">
              <w:rPr>
                <w:rFonts w:cstheme="minorHAnsi"/>
              </w:rPr>
              <w:t>10,11,12,13,14,</w:t>
            </w:r>
            <w:r>
              <w:rPr>
                <w:rFonts w:cstheme="minorHAnsi"/>
              </w:rPr>
              <w:t xml:space="preserve"> </w:t>
            </w:r>
            <w:r w:rsidRPr="00CC70B2">
              <w:rPr>
                <w:rFonts w:cstheme="minorHAnsi"/>
              </w:rPr>
              <w:t>15,16,17</w:t>
            </w:r>
            <w:r w:rsidR="001313E6">
              <w:rPr>
                <w:rFonts w:cstheme="minorHAnsi"/>
              </w:rPr>
              <w:t xml:space="preserve"> </w:t>
            </w:r>
          </w:p>
          <w:p w:rsidR="00DA2C26" w:rsidRPr="00CC401F" w:rsidRDefault="00F6652D" w:rsidP="007A05F1">
            <w:pPr>
              <w:rPr>
                <w:sz w:val="18"/>
                <w:szCs w:val="18"/>
              </w:rPr>
            </w:pPr>
            <w:r w:rsidRPr="00D07053">
              <w:rPr>
                <w:sz w:val="18"/>
                <w:szCs w:val="18"/>
              </w:rPr>
              <w:t>Gatsby benchmarks:</w:t>
            </w:r>
            <w:r>
              <w:rPr>
                <w:sz w:val="18"/>
                <w:szCs w:val="18"/>
              </w:rPr>
              <w:t xml:space="preserve"> 1,2,3,7</w:t>
            </w:r>
          </w:p>
        </w:tc>
      </w:tr>
      <w:tr w:rsidR="00AC5006" w:rsidTr="00AC5006">
        <w:tc>
          <w:tcPr>
            <w:tcW w:w="1560" w:type="dxa"/>
          </w:tcPr>
          <w:p w:rsidR="00AC5006" w:rsidRDefault="001313E6" w:rsidP="007A05F1">
            <w:pPr>
              <w:jc w:val="center"/>
            </w:pPr>
            <w:r>
              <w:t>September to July</w:t>
            </w:r>
            <w:r w:rsidR="00AC5006">
              <w:t xml:space="preserve"> </w:t>
            </w:r>
          </w:p>
        </w:tc>
        <w:tc>
          <w:tcPr>
            <w:tcW w:w="5670" w:type="dxa"/>
          </w:tcPr>
          <w:p w:rsidR="00AC5006" w:rsidRDefault="00AC5006" w:rsidP="00AC5006">
            <w:pPr>
              <w:jc w:val="center"/>
              <w:rPr>
                <w:b/>
              </w:rPr>
            </w:pPr>
            <w:r w:rsidRPr="00795503">
              <w:rPr>
                <w:b/>
              </w:rPr>
              <w:t>Work Discovery Sector Days</w:t>
            </w:r>
          </w:p>
          <w:p w:rsidR="00AC5006" w:rsidRDefault="00AC5006" w:rsidP="00AC5006">
            <w:pPr>
              <w:jc w:val="center"/>
            </w:pPr>
            <w:r w:rsidRPr="00435F30">
              <w:rPr>
                <w:b/>
              </w:rPr>
              <w:t>Opportunity  for students to visit workplaces for careers</w:t>
            </w:r>
            <w:r>
              <w:t xml:space="preserve"> information IT, Health, retail, construction, creative </w:t>
            </w:r>
          </w:p>
          <w:p w:rsidR="00AC5006" w:rsidRPr="005532BA" w:rsidRDefault="00AC5006" w:rsidP="007A05F1">
            <w:pPr>
              <w:jc w:val="center"/>
            </w:pPr>
          </w:p>
        </w:tc>
        <w:tc>
          <w:tcPr>
            <w:tcW w:w="2268" w:type="dxa"/>
          </w:tcPr>
          <w:p w:rsidR="00AC5006" w:rsidRPr="004D6AEC" w:rsidRDefault="00DA2C26" w:rsidP="007A05F1">
            <w:pPr>
              <w:jc w:val="center"/>
            </w:pPr>
            <w:r w:rsidRPr="007E1EF8">
              <w:rPr>
                <w:rFonts w:cstheme="minorHAnsi"/>
              </w:rPr>
              <w:t>Careers information</w:t>
            </w:r>
            <w:r w:rsidRPr="004D6AEC">
              <w:t xml:space="preserve"> </w:t>
            </w:r>
            <w:r w:rsidR="00AC5006" w:rsidRPr="004D6AEC">
              <w:t>and guidance</w:t>
            </w:r>
          </w:p>
          <w:p w:rsidR="00AC5006" w:rsidRDefault="00AC5006" w:rsidP="007A05F1">
            <w:pPr>
              <w:jc w:val="center"/>
            </w:pPr>
            <w:r w:rsidRPr="004D6AEC">
              <w:t>Careers advice</w:t>
            </w:r>
          </w:p>
        </w:tc>
        <w:tc>
          <w:tcPr>
            <w:tcW w:w="2126" w:type="dxa"/>
          </w:tcPr>
          <w:p w:rsidR="00AC5006" w:rsidRDefault="00AC5006" w:rsidP="007A05F1">
            <w:pPr>
              <w:jc w:val="center"/>
            </w:pPr>
            <w:proofErr w:type="spellStart"/>
            <w:r>
              <w:t>H.Akien</w:t>
            </w:r>
            <w:proofErr w:type="spellEnd"/>
          </w:p>
          <w:p w:rsidR="00AC5006" w:rsidRDefault="00AC5006" w:rsidP="007A05F1">
            <w:pPr>
              <w:jc w:val="center"/>
            </w:pPr>
            <w:proofErr w:type="spellStart"/>
            <w:r>
              <w:t>G.Roche</w:t>
            </w:r>
            <w:proofErr w:type="spellEnd"/>
          </w:p>
          <w:p w:rsidR="00AC5006" w:rsidRDefault="00AC5006" w:rsidP="007A05F1">
            <w:pPr>
              <w:jc w:val="center"/>
            </w:pPr>
          </w:p>
        </w:tc>
        <w:tc>
          <w:tcPr>
            <w:tcW w:w="2410" w:type="dxa"/>
          </w:tcPr>
          <w:p w:rsidR="00AC5006" w:rsidRPr="001313E6" w:rsidRDefault="00AC5006" w:rsidP="00AC5006">
            <w:pPr>
              <w:jc w:val="center"/>
            </w:pPr>
            <w:r w:rsidRPr="001313E6">
              <w:t>Work Discovery Sunderland</w:t>
            </w:r>
          </w:p>
          <w:p w:rsidR="00AC5006" w:rsidRPr="001313E6" w:rsidRDefault="00AC5006" w:rsidP="00AC5006">
            <w:pPr>
              <w:jc w:val="center"/>
            </w:pPr>
            <w:r w:rsidRPr="001313E6">
              <w:t>Software City, Bridges</w:t>
            </w:r>
          </w:p>
          <w:p w:rsidR="00AC5006" w:rsidRPr="001313E6" w:rsidRDefault="00AC5006" w:rsidP="00AC5006">
            <w:pPr>
              <w:jc w:val="center"/>
            </w:pPr>
            <w:r w:rsidRPr="001313E6">
              <w:t>NHS, Nissan</w:t>
            </w:r>
          </w:p>
          <w:p w:rsidR="00AC5006" w:rsidRDefault="00AC5006" w:rsidP="00AC5006">
            <w:pPr>
              <w:jc w:val="center"/>
            </w:pPr>
            <w:r w:rsidRPr="001313E6">
              <w:t>Sunderland University</w:t>
            </w:r>
          </w:p>
        </w:tc>
        <w:tc>
          <w:tcPr>
            <w:tcW w:w="2126" w:type="dxa"/>
          </w:tcPr>
          <w:p w:rsidR="00AC5006" w:rsidRPr="001451E6" w:rsidRDefault="00AC5006" w:rsidP="007A05F1">
            <w:r>
              <w:t>SD:</w:t>
            </w:r>
            <w:r w:rsidRPr="001451E6">
              <w:t xml:space="preserve"> 3</w:t>
            </w:r>
          </w:p>
          <w:p w:rsidR="00AC5006" w:rsidRPr="001451E6" w:rsidRDefault="00AC5006" w:rsidP="007A05F1">
            <w:r>
              <w:t xml:space="preserve">CE: </w:t>
            </w:r>
            <w:r w:rsidRPr="001451E6">
              <w:t xml:space="preserve"> 4,5,6,7,8,9</w:t>
            </w:r>
          </w:p>
          <w:p w:rsidR="00AC5006" w:rsidRDefault="00AC5006" w:rsidP="007A05F1">
            <w:r>
              <w:t xml:space="preserve">CM: </w:t>
            </w:r>
            <w:r w:rsidRPr="001451E6">
              <w:t>12,14</w:t>
            </w:r>
          </w:p>
          <w:p w:rsidR="00F6652D" w:rsidRPr="001451E6" w:rsidRDefault="00F6652D" w:rsidP="007A05F1">
            <w:r w:rsidRPr="00D07053">
              <w:rPr>
                <w:sz w:val="18"/>
                <w:szCs w:val="18"/>
              </w:rPr>
              <w:t>Gatsby benchmarks:</w:t>
            </w:r>
            <w:r>
              <w:rPr>
                <w:sz w:val="18"/>
                <w:szCs w:val="18"/>
              </w:rPr>
              <w:t xml:space="preserve"> 4,5,6,7</w:t>
            </w:r>
          </w:p>
          <w:p w:rsidR="00AC5006" w:rsidRDefault="00AC5006" w:rsidP="007A05F1"/>
        </w:tc>
      </w:tr>
      <w:tr w:rsidR="001313E6" w:rsidTr="001313E6">
        <w:tc>
          <w:tcPr>
            <w:tcW w:w="1560" w:type="dxa"/>
          </w:tcPr>
          <w:p w:rsidR="001313E6" w:rsidRPr="00795503" w:rsidRDefault="00654783" w:rsidP="007A05F1">
            <w:pPr>
              <w:jc w:val="center"/>
              <w:rPr>
                <w:b/>
              </w:rPr>
            </w:pPr>
            <w:r>
              <w:rPr>
                <w:b/>
              </w:rPr>
              <w:t>March</w:t>
            </w:r>
          </w:p>
        </w:tc>
        <w:tc>
          <w:tcPr>
            <w:tcW w:w="5670" w:type="dxa"/>
          </w:tcPr>
          <w:p w:rsidR="001313E6" w:rsidRDefault="001313E6" w:rsidP="007A05F1">
            <w:pPr>
              <w:jc w:val="center"/>
              <w:rPr>
                <w:b/>
              </w:rPr>
            </w:pPr>
            <w:r w:rsidRPr="00795503">
              <w:rPr>
                <w:b/>
              </w:rPr>
              <w:t>Assembly</w:t>
            </w:r>
            <w:r>
              <w:rPr>
                <w:b/>
              </w:rPr>
              <w:t xml:space="preserve">- Labour market </w:t>
            </w:r>
            <w:r w:rsidRPr="00795503">
              <w:rPr>
                <w:b/>
              </w:rPr>
              <w:t xml:space="preserve">: </w:t>
            </w:r>
            <w:r>
              <w:rPr>
                <w:b/>
              </w:rPr>
              <w:t>DWP</w:t>
            </w:r>
          </w:p>
          <w:p w:rsidR="001313E6" w:rsidRDefault="001313E6" w:rsidP="007A05F1">
            <w:pPr>
              <w:jc w:val="center"/>
              <w:rPr>
                <w:b/>
              </w:rPr>
            </w:pPr>
          </w:p>
          <w:p w:rsidR="001313E6" w:rsidRPr="00795503" w:rsidRDefault="001313E6" w:rsidP="007A05F1">
            <w:pPr>
              <w:jc w:val="center"/>
              <w:rPr>
                <w:b/>
              </w:rPr>
            </w:pPr>
          </w:p>
        </w:tc>
        <w:tc>
          <w:tcPr>
            <w:tcW w:w="2268" w:type="dxa"/>
          </w:tcPr>
          <w:p w:rsidR="001313E6" w:rsidRDefault="001313E6" w:rsidP="007A05F1">
            <w:pPr>
              <w:jc w:val="center"/>
            </w:pPr>
            <w:r w:rsidRPr="004D6AEC">
              <w:t>Careers information</w:t>
            </w:r>
          </w:p>
        </w:tc>
        <w:tc>
          <w:tcPr>
            <w:tcW w:w="2126" w:type="dxa"/>
          </w:tcPr>
          <w:p w:rsidR="001313E6" w:rsidRDefault="001313E6" w:rsidP="007A05F1">
            <w:pPr>
              <w:jc w:val="center"/>
            </w:pPr>
            <w:proofErr w:type="spellStart"/>
            <w:r w:rsidRPr="00AC4E25">
              <w:t>H.Akien</w:t>
            </w:r>
            <w:proofErr w:type="spellEnd"/>
          </w:p>
        </w:tc>
        <w:tc>
          <w:tcPr>
            <w:tcW w:w="2410" w:type="dxa"/>
          </w:tcPr>
          <w:p w:rsidR="001313E6" w:rsidRDefault="001313E6" w:rsidP="007A05F1">
            <w:pPr>
              <w:jc w:val="center"/>
            </w:pPr>
            <w:r>
              <w:t xml:space="preserve">DWP school advisor </w:t>
            </w:r>
          </w:p>
        </w:tc>
        <w:tc>
          <w:tcPr>
            <w:tcW w:w="2126" w:type="dxa"/>
          </w:tcPr>
          <w:p w:rsidR="001313E6" w:rsidRDefault="001313E6" w:rsidP="007A05F1">
            <w:r>
              <w:t>CE:7</w:t>
            </w:r>
          </w:p>
          <w:p w:rsidR="00F6652D" w:rsidRDefault="00F6652D" w:rsidP="007A05F1">
            <w:r w:rsidRPr="00D07053">
              <w:rPr>
                <w:sz w:val="18"/>
                <w:szCs w:val="18"/>
              </w:rPr>
              <w:t>Gatsby benchmarks:</w:t>
            </w:r>
            <w:r>
              <w:rPr>
                <w:sz w:val="18"/>
                <w:szCs w:val="18"/>
              </w:rPr>
              <w:t xml:space="preserve"> 2</w:t>
            </w:r>
          </w:p>
        </w:tc>
      </w:tr>
      <w:tr w:rsidR="00DA2C26" w:rsidTr="001313E6">
        <w:tc>
          <w:tcPr>
            <w:tcW w:w="1560" w:type="dxa"/>
          </w:tcPr>
          <w:p w:rsidR="00DA2C26" w:rsidRPr="00435B02" w:rsidRDefault="00DA2C26" w:rsidP="00435B02">
            <w:pPr>
              <w:jc w:val="center"/>
              <w:rPr>
                <w:color w:val="000000" w:themeColor="text1"/>
              </w:rPr>
            </w:pPr>
            <w:r w:rsidRPr="00435B02">
              <w:rPr>
                <w:color w:val="000000" w:themeColor="text1"/>
              </w:rPr>
              <w:t xml:space="preserve">April </w:t>
            </w:r>
          </w:p>
        </w:tc>
        <w:tc>
          <w:tcPr>
            <w:tcW w:w="5670" w:type="dxa"/>
          </w:tcPr>
          <w:p w:rsidR="00DA2C26" w:rsidRPr="00435B02" w:rsidRDefault="00DA2C26" w:rsidP="00435B02">
            <w:pPr>
              <w:jc w:val="center"/>
              <w:rPr>
                <w:b/>
                <w:color w:val="000000" w:themeColor="text1"/>
              </w:rPr>
            </w:pPr>
            <w:r w:rsidRPr="00435B02">
              <w:rPr>
                <w:b/>
                <w:color w:val="000000" w:themeColor="text1"/>
              </w:rPr>
              <w:t xml:space="preserve">Careers Focus Day 2 – </w:t>
            </w:r>
          </w:p>
          <w:p w:rsidR="00DA2C26" w:rsidRPr="00435B02" w:rsidRDefault="00DA2C26" w:rsidP="00435B02">
            <w:pPr>
              <w:jc w:val="center"/>
              <w:rPr>
                <w:b/>
                <w:color w:val="000000" w:themeColor="text1"/>
              </w:rPr>
            </w:pPr>
            <w:r w:rsidRPr="00435B02">
              <w:rPr>
                <w:rFonts w:cstheme="minorHAnsi"/>
                <w:color w:val="000000" w:themeColor="text1"/>
              </w:rPr>
              <w:t xml:space="preserve">All curriculum areas link their subject areas to the world of work with a focus on </w:t>
            </w:r>
          </w:p>
        </w:tc>
        <w:tc>
          <w:tcPr>
            <w:tcW w:w="2268" w:type="dxa"/>
          </w:tcPr>
          <w:p w:rsidR="00DA2C26" w:rsidRPr="00435B02" w:rsidRDefault="00DA2C26" w:rsidP="00435B02">
            <w:pPr>
              <w:jc w:val="center"/>
              <w:rPr>
                <w:color w:val="000000" w:themeColor="text1"/>
              </w:rPr>
            </w:pPr>
            <w:r w:rsidRPr="00435B02">
              <w:rPr>
                <w:color w:val="000000" w:themeColor="text1"/>
              </w:rPr>
              <w:t xml:space="preserve">Careers information </w:t>
            </w:r>
          </w:p>
          <w:p w:rsidR="00DA2C26" w:rsidRPr="00435B02" w:rsidRDefault="00DA2C26" w:rsidP="00435B02">
            <w:pPr>
              <w:jc w:val="center"/>
              <w:rPr>
                <w:color w:val="000000" w:themeColor="text1"/>
              </w:rPr>
            </w:pPr>
          </w:p>
        </w:tc>
        <w:tc>
          <w:tcPr>
            <w:tcW w:w="2126" w:type="dxa"/>
          </w:tcPr>
          <w:p w:rsidR="00DA2C26" w:rsidRPr="00435B02" w:rsidRDefault="00DA2C26" w:rsidP="00435B02">
            <w:pPr>
              <w:jc w:val="center"/>
              <w:rPr>
                <w:color w:val="000000" w:themeColor="text1"/>
              </w:rPr>
            </w:pPr>
            <w:proofErr w:type="spellStart"/>
            <w:r w:rsidRPr="00435B02">
              <w:rPr>
                <w:color w:val="000000" w:themeColor="text1"/>
              </w:rPr>
              <w:t>H.Akien</w:t>
            </w:r>
            <w:proofErr w:type="spellEnd"/>
          </w:p>
          <w:p w:rsidR="00DA2C26" w:rsidRPr="00435B02" w:rsidRDefault="00DA2C26" w:rsidP="00435B02">
            <w:pPr>
              <w:jc w:val="center"/>
              <w:rPr>
                <w:color w:val="000000" w:themeColor="text1"/>
              </w:rPr>
            </w:pPr>
            <w:proofErr w:type="spellStart"/>
            <w:r w:rsidRPr="00435B02">
              <w:rPr>
                <w:color w:val="000000" w:themeColor="text1"/>
              </w:rPr>
              <w:t>E.Johnson</w:t>
            </w:r>
            <w:proofErr w:type="spellEnd"/>
          </w:p>
          <w:p w:rsidR="00DA2C26" w:rsidRPr="00435B02" w:rsidRDefault="00DA2C26" w:rsidP="00435B02">
            <w:pPr>
              <w:jc w:val="center"/>
              <w:rPr>
                <w:color w:val="000000" w:themeColor="text1"/>
              </w:rPr>
            </w:pPr>
            <w:proofErr w:type="spellStart"/>
            <w:r w:rsidRPr="00435B02">
              <w:rPr>
                <w:color w:val="000000" w:themeColor="text1"/>
              </w:rPr>
              <w:t>A.Blake</w:t>
            </w:r>
            <w:proofErr w:type="spellEnd"/>
          </w:p>
        </w:tc>
        <w:tc>
          <w:tcPr>
            <w:tcW w:w="2410" w:type="dxa"/>
          </w:tcPr>
          <w:p w:rsidR="00DA2C26" w:rsidRPr="00435B02" w:rsidRDefault="00DA2C26" w:rsidP="00435B02">
            <w:pPr>
              <w:jc w:val="center"/>
              <w:rPr>
                <w:color w:val="000000" w:themeColor="text1"/>
              </w:rPr>
            </w:pPr>
            <w:r w:rsidRPr="00435B02">
              <w:rPr>
                <w:color w:val="000000" w:themeColor="text1"/>
              </w:rPr>
              <w:t>Various providers</w:t>
            </w:r>
          </w:p>
          <w:p w:rsidR="00DA2C26" w:rsidRPr="00435B02" w:rsidRDefault="00DA2C26" w:rsidP="00435B02">
            <w:pPr>
              <w:jc w:val="center"/>
              <w:rPr>
                <w:color w:val="000000" w:themeColor="text1"/>
              </w:rPr>
            </w:pPr>
            <w:r w:rsidRPr="00435B02">
              <w:rPr>
                <w:color w:val="000000" w:themeColor="text1"/>
              </w:rPr>
              <w:t>Staff and tutors</w:t>
            </w:r>
          </w:p>
        </w:tc>
        <w:tc>
          <w:tcPr>
            <w:tcW w:w="2126" w:type="dxa"/>
          </w:tcPr>
          <w:p w:rsidR="00DA2C26" w:rsidRPr="00435B02" w:rsidRDefault="00DA2C26" w:rsidP="00435B02">
            <w:pPr>
              <w:rPr>
                <w:color w:val="000000" w:themeColor="text1"/>
              </w:rPr>
            </w:pPr>
            <w:r w:rsidRPr="00435B02">
              <w:rPr>
                <w:color w:val="000000" w:themeColor="text1"/>
              </w:rPr>
              <w:t>CE; 4,5,6,7</w:t>
            </w:r>
          </w:p>
          <w:p w:rsidR="00DA2C26" w:rsidRPr="00435B02" w:rsidRDefault="00DA2C26" w:rsidP="00435B02">
            <w:pPr>
              <w:rPr>
                <w:color w:val="000000" w:themeColor="text1"/>
              </w:rPr>
            </w:pPr>
            <w:r w:rsidRPr="00435B02">
              <w:rPr>
                <w:color w:val="000000" w:themeColor="text1"/>
              </w:rPr>
              <w:t>CM:13</w:t>
            </w:r>
          </w:p>
          <w:p w:rsidR="00DA2C26" w:rsidRPr="00435B02" w:rsidRDefault="00DA2C26" w:rsidP="00435B02">
            <w:pPr>
              <w:rPr>
                <w:color w:val="000000" w:themeColor="text1"/>
              </w:rPr>
            </w:pPr>
            <w:r w:rsidRPr="00435B02">
              <w:rPr>
                <w:color w:val="000000" w:themeColor="text1"/>
                <w:sz w:val="18"/>
                <w:szCs w:val="18"/>
              </w:rPr>
              <w:t>Gatsby benchmarks: 4</w:t>
            </w:r>
          </w:p>
        </w:tc>
      </w:tr>
      <w:tr w:rsidR="001313E6" w:rsidTr="00AC5006">
        <w:tc>
          <w:tcPr>
            <w:tcW w:w="1560" w:type="dxa"/>
          </w:tcPr>
          <w:p w:rsidR="001313E6" w:rsidRDefault="001313E6" w:rsidP="007A05F1">
            <w:pPr>
              <w:jc w:val="center"/>
            </w:pPr>
            <w:r>
              <w:t xml:space="preserve">May </w:t>
            </w:r>
          </w:p>
        </w:tc>
        <w:tc>
          <w:tcPr>
            <w:tcW w:w="5670" w:type="dxa"/>
          </w:tcPr>
          <w:p w:rsidR="001313E6" w:rsidRPr="001313E6" w:rsidRDefault="001313E6" w:rsidP="007A05F1">
            <w:pPr>
              <w:jc w:val="center"/>
              <w:rPr>
                <w:b/>
              </w:rPr>
            </w:pPr>
            <w:r w:rsidRPr="001313E6">
              <w:rPr>
                <w:b/>
              </w:rPr>
              <w:t>Take your child to work day</w:t>
            </w:r>
          </w:p>
        </w:tc>
        <w:tc>
          <w:tcPr>
            <w:tcW w:w="2268" w:type="dxa"/>
          </w:tcPr>
          <w:p w:rsidR="001313E6" w:rsidRPr="00302643" w:rsidRDefault="001313E6" w:rsidP="007A05F1">
            <w:pPr>
              <w:rPr>
                <w:rFonts w:cstheme="minorHAnsi"/>
              </w:rPr>
            </w:pPr>
            <w:r w:rsidRPr="00302643">
              <w:rPr>
                <w:rFonts w:cstheme="minorHAnsi"/>
              </w:rPr>
              <w:t>Employer Engagement</w:t>
            </w:r>
          </w:p>
          <w:p w:rsidR="001313E6" w:rsidRPr="00302643" w:rsidRDefault="001313E6" w:rsidP="007A05F1">
            <w:pPr>
              <w:rPr>
                <w:rFonts w:cstheme="minorHAnsi"/>
              </w:rPr>
            </w:pPr>
            <w:r w:rsidRPr="00302643">
              <w:rPr>
                <w:rFonts w:cstheme="minorHAnsi"/>
              </w:rPr>
              <w:t xml:space="preserve">Careers Information </w:t>
            </w:r>
          </w:p>
        </w:tc>
        <w:tc>
          <w:tcPr>
            <w:tcW w:w="2126" w:type="dxa"/>
          </w:tcPr>
          <w:p w:rsidR="001313E6" w:rsidRDefault="001313E6" w:rsidP="007A05F1">
            <w:pPr>
              <w:jc w:val="center"/>
            </w:pPr>
            <w:r>
              <w:t xml:space="preserve">H. Akien </w:t>
            </w:r>
          </w:p>
        </w:tc>
        <w:tc>
          <w:tcPr>
            <w:tcW w:w="2410" w:type="dxa"/>
          </w:tcPr>
          <w:p w:rsidR="001313E6" w:rsidRDefault="001313E6" w:rsidP="007A05F1">
            <w:pPr>
              <w:jc w:val="center"/>
            </w:pPr>
            <w:r>
              <w:t xml:space="preserve">Various providers/ employers </w:t>
            </w:r>
          </w:p>
        </w:tc>
        <w:tc>
          <w:tcPr>
            <w:tcW w:w="2126" w:type="dxa"/>
          </w:tcPr>
          <w:p w:rsidR="001313E6" w:rsidRPr="001313E6" w:rsidRDefault="001313E6" w:rsidP="001313E6">
            <w:r w:rsidRPr="001313E6">
              <w:t>SD: 1,2,3</w:t>
            </w:r>
          </w:p>
          <w:p w:rsidR="001313E6" w:rsidRPr="001313E6" w:rsidRDefault="001313E6" w:rsidP="001313E6">
            <w:r w:rsidRPr="001313E6">
              <w:t>CE:4,5,6,9</w:t>
            </w:r>
          </w:p>
          <w:p w:rsidR="001313E6" w:rsidRDefault="001313E6" w:rsidP="001313E6">
            <w:r w:rsidRPr="001313E6">
              <w:t>CM: 11,12</w:t>
            </w:r>
          </w:p>
          <w:p w:rsidR="001313E6" w:rsidRPr="00ED4688" w:rsidRDefault="00F6652D" w:rsidP="001313E6">
            <w:r w:rsidRPr="00D07053">
              <w:rPr>
                <w:sz w:val="18"/>
                <w:szCs w:val="18"/>
              </w:rPr>
              <w:t>Gatsby benchmarks:</w:t>
            </w:r>
            <w:r>
              <w:rPr>
                <w:sz w:val="18"/>
                <w:szCs w:val="18"/>
              </w:rPr>
              <w:t xml:space="preserve"> 6</w:t>
            </w:r>
          </w:p>
        </w:tc>
      </w:tr>
      <w:tr w:rsidR="001313E6" w:rsidRPr="00302643" w:rsidTr="00AC5006">
        <w:tc>
          <w:tcPr>
            <w:tcW w:w="1560" w:type="dxa"/>
          </w:tcPr>
          <w:p w:rsidR="001313E6" w:rsidRPr="00302643" w:rsidRDefault="001313E6" w:rsidP="00AC5006">
            <w:pPr>
              <w:jc w:val="center"/>
              <w:rPr>
                <w:rFonts w:cstheme="minorHAnsi"/>
              </w:rPr>
            </w:pPr>
            <w:r>
              <w:rPr>
                <w:rFonts w:cstheme="minorHAnsi"/>
              </w:rPr>
              <w:t>June</w:t>
            </w:r>
          </w:p>
        </w:tc>
        <w:tc>
          <w:tcPr>
            <w:tcW w:w="5670" w:type="dxa"/>
          </w:tcPr>
          <w:p w:rsidR="00435F30" w:rsidRPr="00435F30" w:rsidRDefault="001313E6" w:rsidP="00435F30">
            <w:pPr>
              <w:jc w:val="center"/>
              <w:rPr>
                <w:rFonts w:cstheme="minorHAnsi"/>
                <w:b/>
              </w:rPr>
            </w:pPr>
            <w:r w:rsidRPr="00435F30">
              <w:rPr>
                <w:rFonts w:cstheme="minorHAnsi"/>
                <w:b/>
              </w:rPr>
              <w:t>Industrial Cadets (Silver Award).</w:t>
            </w:r>
          </w:p>
          <w:p w:rsidR="001313E6" w:rsidRPr="00302643" w:rsidRDefault="001313E6" w:rsidP="00435F30">
            <w:pPr>
              <w:jc w:val="center"/>
              <w:rPr>
                <w:rFonts w:cstheme="minorHAnsi"/>
              </w:rPr>
            </w:pPr>
            <w:r w:rsidRPr="00302643">
              <w:rPr>
                <w:rFonts w:cstheme="minorHAnsi"/>
              </w:rPr>
              <w:t>5 – 8 students.</w:t>
            </w:r>
          </w:p>
        </w:tc>
        <w:tc>
          <w:tcPr>
            <w:tcW w:w="2268" w:type="dxa"/>
          </w:tcPr>
          <w:p w:rsidR="001313E6" w:rsidRPr="00302643" w:rsidRDefault="001313E6" w:rsidP="007A05F1">
            <w:pPr>
              <w:rPr>
                <w:rFonts w:cstheme="minorHAnsi"/>
              </w:rPr>
            </w:pPr>
            <w:r w:rsidRPr="00302643">
              <w:rPr>
                <w:rFonts w:cstheme="minorHAnsi"/>
              </w:rPr>
              <w:t>Employer Engagement</w:t>
            </w:r>
          </w:p>
          <w:p w:rsidR="001313E6" w:rsidRPr="00302643" w:rsidRDefault="001313E6" w:rsidP="007A05F1">
            <w:pPr>
              <w:rPr>
                <w:rFonts w:cstheme="minorHAnsi"/>
              </w:rPr>
            </w:pPr>
            <w:r w:rsidRPr="00302643">
              <w:rPr>
                <w:rFonts w:cstheme="minorHAnsi"/>
              </w:rPr>
              <w:t xml:space="preserve">Careers Information </w:t>
            </w:r>
          </w:p>
        </w:tc>
        <w:tc>
          <w:tcPr>
            <w:tcW w:w="2126" w:type="dxa"/>
          </w:tcPr>
          <w:p w:rsidR="001313E6" w:rsidRPr="00302643" w:rsidRDefault="001313E6" w:rsidP="007A05F1">
            <w:pPr>
              <w:jc w:val="center"/>
              <w:rPr>
                <w:rFonts w:cstheme="minorHAnsi"/>
              </w:rPr>
            </w:pPr>
            <w:proofErr w:type="spellStart"/>
            <w:r>
              <w:rPr>
                <w:rFonts w:cstheme="minorHAnsi"/>
              </w:rPr>
              <w:t>H.Akien</w:t>
            </w:r>
            <w:proofErr w:type="spellEnd"/>
          </w:p>
        </w:tc>
        <w:tc>
          <w:tcPr>
            <w:tcW w:w="2410" w:type="dxa"/>
          </w:tcPr>
          <w:p w:rsidR="001313E6" w:rsidRPr="00302643" w:rsidRDefault="007A2EBF" w:rsidP="009F613B">
            <w:pPr>
              <w:jc w:val="center"/>
              <w:rPr>
                <w:rFonts w:cstheme="minorHAnsi"/>
              </w:rPr>
            </w:pPr>
            <w:r>
              <w:rPr>
                <w:rFonts w:cstheme="minorHAnsi"/>
              </w:rPr>
              <w:t>Nissan</w:t>
            </w:r>
          </w:p>
        </w:tc>
        <w:tc>
          <w:tcPr>
            <w:tcW w:w="2126" w:type="dxa"/>
          </w:tcPr>
          <w:p w:rsidR="001313E6" w:rsidRPr="00302643" w:rsidRDefault="001313E6" w:rsidP="007A05F1">
            <w:pPr>
              <w:rPr>
                <w:rFonts w:cstheme="minorHAnsi"/>
              </w:rPr>
            </w:pPr>
            <w:r w:rsidRPr="00302643">
              <w:rPr>
                <w:rFonts w:cstheme="minorHAnsi"/>
              </w:rPr>
              <w:t>SD:  1,2,3</w:t>
            </w:r>
          </w:p>
          <w:p w:rsidR="001313E6" w:rsidRPr="00302643" w:rsidRDefault="001313E6" w:rsidP="007A05F1">
            <w:pPr>
              <w:rPr>
                <w:rFonts w:cstheme="minorHAnsi"/>
              </w:rPr>
            </w:pPr>
            <w:r w:rsidRPr="00302643">
              <w:rPr>
                <w:rFonts w:cstheme="minorHAnsi"/>
              </w:rPr>
              <w:t>CE:  4,5,6,9</w:t>
            </w:r>
          </w:p>
          <w:p w:rsidR="001313E6" w:rsidRDefault="001313E6" w:rsidP="007A05F1">
            <w:pPr>
              <w:rPr>
                <w:rFonts w:cstheme="minorHAnsi"/>
              </w:rPr>
            </w:pPr>
            <w:r w:rsidRPr="00302643">
              <w:rPr>
                <w:rFonts w:cstheme="minorHAnsi"/>
              </w:rPr>
              <w:t>CM:  11,12</w:t>
            </w:r>
          </w:p>
          <w:p w:rsidR="00F6652D" w:rsidRDefault="00F6652D" w:rsidP="007A05F1">
            <w:pPr>
              <w:rPr>
                <w:rFonts w:cstheme="minorHAnsi"/>
              </w:rPr>
            </w:pPr>
            <w:r w:rsidRPr="00D07053">
              <w:rPr>
                <w:sz w:val="18"/>
                <w:szCs w:val="18"/>
              </w:rPr>
              <w:t>Gatsby benchmarks:</w:t>
            </w:r>
            <w:r>
              <w:rPr>
                <w:sz w:val="18"/>
                <w:szCs w:val="18"/>
              </w:rPr>
              <w:t xml:space="preserve"> 5,6</w:t>
            </w:r>
          </w:p>
          <w:p w:rsidR="001313E6" w:rsidRPr="00302643" w:rsidRDefault="001313E6" w:rsidP="007A05F1">
            <w:pPr>
              <w:rPr>
                <w:rFonts w:cstheme="minorHAnsi"/>
              </w:rPr>
            </w:pPr>
          </w:p>
        </w:tc>
      </w:tr>
      <w:tr w:rsidR="00654783" w:rsidRPr="00302643" w:rsidTr="00AC5006">
        <w:tc>
          <w:tcPr>
            <w:tcW w:w="1560" w:type="dxa"/>
          </w:tcPr>
          <w:p w:rsidR="00654783" w:rsidRDefault="00654783" w:rsidP="00435B02">
            <w:pPr>
              <w:jc w:val="center"/>
            </w:pPr>
            <w:r>
              <w:t>June</w:t>
            </w:r>
          </w:p>
        </w:tc>
        <w:tc>
          <w:tcPr>
            <w:tcW w:w="5670" w:type="dxa"/>
          </w:tcPr>
          <w:p w:rsidR="00654783" w:rsidRDefault="00654783" w:rsidP="00435B02">
            <w:pPr>
              <w:jc w:val="center"/>
            </w:pPr>
            <w:r w:rsidRPr="00795503">
              <w:rPr>
                <w:b/>
              </w:rPr>
              <w:t>Parent Consultation Evenings</w:t>
            </w:r>
            <w:r>
              <w:t xml:space="preserve"> Julia Robinson - Careers Advisor available for drop-in sessions with parents and students</w:t>
            </w:r>
          </w:p>
        </w:tc>
        <w:tc>
          <w:tcPr>
            <w:tcW w:w="2268" w:type="dxa"/>
          </w:tcPr>
          <w:p w:rsidR="00654783" w:rsidRPr="007E1EF8" w:rsidRDefault="00654783" w:rsidP="00435B02">
            <w:pPr>
              <w:jc w:val="center"/>
            </w:pPr>
            <w:r w:rsidRPr="007E1EF8">
              <w:rPr>
                <w:rFonts w:cstheme="minorHAnsi"/>
              </w:rPr>
              <w:t>Careers information</w:t>
            </w:r>
            <w:r w:rsidRPr="007E1EF8">
              <w:t xml:space="preserve"> and guidance</w:t>
            </w:r>
          </w:p>
          <w:p w:rsidR="00654783" w:rsidRDefault="00654783" w:rsidP="00435B02">
            <w:pPr>
              <w:jc w:val="center"/>
            </w:pPr>
            <w:r w:rsidRPr="007E1EF8">
              <w:t>Careers advice</w:t>
            </w:r>
          </w:p>
          <w:p w:rsidR="00654783" w:rsidRDefault="00654783" w:rsidP="00435B02">
            <w:pPr>
              <w:jc w:val="center"/>
            </w:pPr>
          </w:p>
        </w:tc>
        <w:tc>
          <w:tcPr>
            <w:tcW w:w="2126" w:type="dxa"/>
          </w:tcPr>
          <w:p w:rsidR="00654783" w:rsidRDefault="00654783" w:rsidP="00435B02">
            <w:pPr>
              <w:jc w:val="center"/>
            </w:pPr>
            <w:proofErr w:type="spellStart"/>
            <w:r w:rsidRPr="00AC4E25">
              <w:t>H.Akien</w:t>
            </w:r>
            <w:proofErr w:type="spellEnd"/>
          </w:p>
        </w:tc>
        <w:tc>
          <w:tcPr>
            <w:tcW w:w="2410" w:type="dxa"/>
          </w:tcPr>
          <w:p w:rsidR="00654783" w:rsidRDefault="00654783" w:rsidP="00435B02">
            <w:pPr>
              <w:jc w:val="center"/>
            </w:pPr>
            <w:r>
              <w:t>(Connexions)</w:t>
            </w:r>
          </w:p>
        </w:tc>
        <w:tc>
          <w:tcPr>
            <w:tcW w:w="2126" w:type="dxa"/>
          </w:tcPr>
          <w:p w:rsidR="00654783" w:rsidRDefault="00654783" w:rsidP="00435B02">
            <w:r>
              <w:t>CM: 10,14,15,17</w:t>
            </w:r>
          </w:p>
          <w:p w:rsidR="00654783" w:rsidRDefault="00654783" w:rsidP="00435B02">
            <w:r w:rsidRPr="00D07053">
              <w:rPr>
                <w:sz w:val="18"/>
                <w:szCs w:val="18"/>
              </w:rPr>
              <w:t>Gatsby benchmarks:</w:t>
            </w:r>
            <w:r>
              <w:rPr>
                <w:sz w:val="18"/>
                <w:szCs w:val="18"/>
              </w:rPr>
              <w:t xml:space="preserve"> 3,8</w:t>
            </w:r>
          </w:p>
        </w:tc>
      </w:tr>
      <w:tr w:rsidR="001313E6" w:rsidTr="001313E6">
        <w:tc>
          <w:tcPr>
            <w:tcW w:w="1560" w:type="dxa"/>
          </w:tcPr>
          <w:p w:rsidR="001313E6" w:rsidRPr="00435B02" w:rsidRDefault="001313E6" w:rsidP="00435B02">
            <w:pPr>
              <w:jc w:val="center"/>
              <w:rPr>
                <w:color w:val="000000" w:themeColor="text1"/>
              </w:rPr>
            </w:pPr>
            <w:r w:rsidRPr="00435B02">
              <w:rPr>
                <w:color w:val="000000" w:themeColor="text1"/>
              </w:rPr>
              <w:t>Ju</w:t>
            </w:r>
            <w:r w:rsidR="00435B02" w:rsidRPr="00435B02">
              <w:rPr>
                <w:color w:val="000000" w:themeColor="text1"/>
              </w:rPr>
              <w:t>ly</w:t>
            </w:r>
          </w:p>
        </w:tc>
        <w:tc>
          <w:tcPr>
            <w:tcW w:w="5670" w:type="dxa"/>
          </w:tcPr>
          <w:p w:rsidR="001313E6" w:rsidRPr="00435B02" w:rsidRDefault="001313E6" w:rsidP="007A05F1">
            <w:pPr>
              <w:jc w:val="center"/>
              <w:rPr>
                <w:b/>
                <w:color w:val="000000" w:themeColor="text1"/>
              </w:rPr>
            </w:pPr>
            <w:r w:rsidRPr="00435B02">
              <w:rPr>
                <w:b/>
                <w:color w:val="000000" w:themeColor="text1"/>
              </w:rPr>
              <w:t xml:space="preserve">Careers Focus Day 3 – Enterprise Day  </w:t>
            </w:r>
          </w:p>
          <w:p w:rsidR="001313E6" w:rsidRPr="00435B02" w:rsidRDefault="001313E6" w:rsidP="007A05F1">
            <w:pPr>
              <w:rPr>
                <w:color w:val="000000" w:themeColor="text1"/>
              </w:rPr>
            </w:pPr>
            <w:r w:rsidRPr="00435B02">
              <w:rPr>
                <w:rFonts w:cstheme="minorHAnsi"/>
                <w:color w:val="000000" w:themeColor="text1"/>
              </w:rPr>
              <w:t xml:space="preserve">Whole school drop-down day for  enterprise activities </w:t>
            </w:r>
          </w:p>
        </w:tc>
        <w:tc>
          <w:tcPr>
            <w:tcW w:w="2268" w:type="dxa"/>
          </w:tcPr>
          <w:p w:rsidR="001313E6" w:rsidRPr="00435B02" w:rsidRDefault="001313E6" w:rsidP="007A05F1">
            <w:pPr>
              <w:jc w:val="center"/>
              <w:rPr>
                <w:color w:val="000000" w:themeColor="text1"/>
              </w:rPr>
            </w:pPr>
            <w:r w:rsidRPr="00435B02">
              <w:rPr>
                <w:color w:val="000000" w:themeColor="text1"/>
              </w:rPr>
              <w:t>Careers education</w:t>
            </w:r>
          </w:p>
        </w:tc>
        <w:tc>
          <w:tcPr>
            <w:tcW w:w="2126" w:type="dxa"/>
          </w:tcPr>
          <w:p w:rsidR="001313E6" w:rsidRPr="00435B02" w:rsidRDefault="001313E6" w:rsidP="001313E6">
            <w:pPr>
              <w:jc w:val="center"/>
              <w:rPr>
                <w:color w:val="000000" w:themeColor="text1"/>
              </w:rPr>
            </w:pPr>
            <w:proofErr w:type="spellStart"/>
            <w:r w:rsidRPr="00435B02">
              <w:rPr>
                <w:color w:val="000000" w:themeColor="text1"/>
              </w:rPr>
              <w:t>H.Akien</w:t>
            </w:r>
            <w:proofErr w:type="spellEnd"/>
          </w:p>
          <w:p w:rsidR="001313E6" w:rsidRPr="00435B02" w:rsidRDefault="001313E6" w:rsidP="001313E6">
            <w:pPr>
              <w:jc w:val="center"/>
              <w:rPr>
                <w:color w:val="000000" w:themeColor="text1"/>
              </w:rPr>
            </w:pPr>
            <w:proofErr w:type="spellStart"/>
            <w:r w:rsidRPr="00435B02">
              <w:rPr>
                <w:color w:val="000000" w:themeColor="text1"/>
              </w:rPr>
              <w:t>E.Johnson</w:t>
            </w:r>
            <w:proofErr w:type="spellEnd"/>
          </w:p>
          <w:p w:rsidR="001313E6" w:rsidRPr="00435B02" w:rsidRDefault="001313E6" w:rsidP="001313E6">
            <w:pPr>
              <w:jc w:val="center"/>
              <w:rPr>
                <w:color w:val="000000" w:themeColor="text1"/>
              </w:rPr>
            </w:pPr>
            <w:proofErr w:type="spellStart"/>
            <w:r w:rsidRPr="00435B02">
              <w:rPr>
                <w:color w:val="000000" w:themeColor="text1"/>
              </w:rPr>
              <w:t>A.Blake</w:t>
            </w:r>
            <w:proofErr w:type="spellEnd"/>
            <w:r w:rsidRPr="00435B02">
              <w:rPr>
                <w:color w:val="000000" w:themeColor="text1"/>
              </w:rPr>
              <w:t>,</w:t>
            </w:r>
          </w:p>
          <w:p w:rsidR="001313E6" w:rsidRPr="00435B02" w:rsidRDefault="001313E6" w:rsidP="001313E6">
            <w:pPr>
              <w:jc w:val="center"/>
              <w:rPr>
                <w:color w:val="000000" w:themeColor="text1"/>
              </w:rPr>
            </w:pPr>
            <w:proofErr w:type="spellStart"/>
            <w:r w:rsidRPr="00435B02">
              <w:rPr>
                <w:color w:val="000000" w:themeColor="text1"/>
              </w:rPr>
              <w:t>G.Bunn</w:t>
            </w:r>
            <w:proofErr w:type="spellEnd"/>
            <w:r w:rsidRPr="00435B02">
              <w:rPr>
                <w:color w:val="000000" w:themeColor="text1"/>
              </w:rPr>
              <w:t>,</w:t>
            </w:r>
          </w:p>
          <w:p w:rsidR="001313E6" w:rsidRPr="00435B02" w:rsidRDefault="001313E6" w:rsidP="00354618">
            <w:pPr>
              <w:jc w:val="center"/>
              <w:rPr>
                <w:color w:val="000000" w:themeColor="text1"/>
              </w:rPr>
            </w:pPr>
            <w:proofErr w:type="spellStart"/>
            <w:r w:rsidRPr="00435B02">
              <w:rPr>
                <w:color w:val="000000" w:themeColor="text1"/>
              </w:rPr>
              <w:t>G.Roche</w:t>
            </w:r>
            <w:proofErr w:type="spellEnd"/>
          </w:p>
        </w:tc>
        <w:tc>
          <w:tcPr>
            <w:tcW w:w="2410" w:type="dxa"/>
          </w:tcPr>
          <w:p w:rsidR="001313E6" w:rsidRPr="00435B02" w:rsidRDefault="001313E6" w:rsidP="007A05F1">
            <w:pPr>
              <w:jc w:val="center"/>
              <w:rPr>
                <w:color w:val="000000" w:themeColor="text1"/>
              </w:rPr>
            </w:pPr>
            <w:r w:rsidRPr="00435B02">
              <w:rPr>
                <w:color w:val="000000" w:themeColor="text1"/>
              </w:rPr>
              <w:t>Various providers/ employers –see database</w:t>
            </w:r>
          </w:p>
        </w:tc>
        <w:tc>
          <w:tcPr>
            <w:tcW w:w="2126" w:type="dxa"/>
          </w:tcPr>
          <w:p w:rsidR="001313E6" w:rsidRPr="00435B02" w:rsidRDefault="001313E6" w:rsidP="007A05F1">
            <w:pPr>
              <w:rPr>
                <w:color w:val="000000" w:themeColor="text1"/>
              </w:rPr>
            </w:pPr>
            <w:r w:rsidRPr="00435B02">
              <w:rPr>
                <w:color w:val="000000" w:themeColor="text1"/>
              </w:rPr>
              <w:t>CE:6,8,9</w:t>
            </w:r>
          </w:p>
          <w:p w:rsidR="001313E6" w:rsidRPr="00435B02" w:rsidRDefault="001313E6" w:rsidP="007A05F1">
            <w:pPr>
              <w:rPr>
                <w:color w:val="000000" w:themeColor="text1"/>
              </w:rPr>
            </w:pPr>
            <w:r w:rsidRPr="00435B02">
              <w:rPr>
                <w:color w:val="000000" w:themeColor="text1"/>
              </w:rPr>
              <w:t>CM:12</w:t>
            </w:r>
          </w:p>
          <w:p w:rsidR="00F6652D" w:rsidRPr="00435B02" w:rsidRDefault="00F6652D" w:rsidP="007A05F1">
            <w:pPr>
              <w:rPr>
                <w:color w:val="000000" w:themeColor="text1"/>
              </w:rPr>
            </w:pPr>
            <w:r w:rsidRPr="00435B02">
              <w:rPr>
                <w:color w:val="000000" w:themeColor="text1"/>
                <w:sz w:val="18"/>
                <w:szCs w:val="18"/>
              </w:rPr>
              <w:t>Gatsby benchmarks: 4,5</w:t>
            </w:r>
          </w:p>
        </w:tc>
      </w:tr>
      <w:tr w:rsidR="001313E6" w:rsidRPr="00ED4688" w:rsidTr="001313E6">
        <w:tc>
          <w:tcPr>
            <w:tcW w:w="1560" w:type="dxa"/>
          </w:tcPr>
          <w:p w:rsidR="001313E6" w:rsidRDefault="001313E6" w:rsidP="001313E6">
            <w:pPr>
              <w:jc w:val="center"/>
            </w:pPr>
            <w:r>
              <w:t>June</w:t>
            </w:r>
          </w:p>
        </w:tc>
        <w:tc>
          <w:tcPr>
            <w:tcW w:w="5670" w:type="dxa"/>
          </w:tcPr>
          <w:p w:rsidR="001313E6" w:rsidRPr="001313E6" w:rsidRDefault="001313E6" w:rsidP="001313E6">
            <w:pPr>
              <w:jc w:val="center"/>
              <w:rPr>
                <w:b/>
              </w:rPr>
            </w:pPr>
            <w:r w:rsidRPr="001313E6">
              <w:rPr>
                <w:b/>
              </w:rPr>
              <w:t>Work Discovery week:</w:t>
            </w:r>
          </w:p>
          <w:p w:rsidR="001313E6" w:rsidRDefault="001313E6" w:rsidP="001313E6">
            <w:pPr>
              <w:jc w:val="center"/>
            </w:pPr>
            <w:r w:rsidRPr="001313E6">
              <w:t>Monday: Launch Day and Careers Fair</w:t>
            </w:r>
          </w:p>
          <w:p w:rsidR="001313E6" w:rsidRPr="001313E6" w:rsidRDefault="001313E6" w:rsidP="001313E6">
            <w:pPr>
              <w:jc w:val="center"/>
            </w:pPr>
            <w:r w:rsidRPr="001313E6">
              <w:t>Friday: Problem Solving Challenge</w:t>
            </w:r>
          </w:p>
          <w:p w:rsidR="001313E6" w:rsidRDefault="001313E6" w:rsidP="001313E6">
            <w:pPr>
              <w:jc w:val="center"/>
            </w:pPr>
            <w:r w:rsidRPr="001313E6">
              <w:t xml:space="preserve">Activities, challenges, visits, guest speakers, </w:t>
            </w:r>
            <w:proofErr w:type="spellStart"/>
            <w:r w:rsidRPr="001313E6">
              <w:t>etc</w:t>
            </w:r>
            <w:proofErr w:type="spellEnd"/>
            <w:r w:rsidRPr="001313E6">
              <w:t xml:space="preserve"> throughout  </w:t>
            </w:r>
            <w:r>
              <w:t xml:space="preserve">the </w:t>
            </w:r>
            <w:r w:rsidRPr="001313E6">
              <w:t>week</w:t>
            </w:r>
          </w:p>
          <w:p w:rsidR="00DA2C26" w:rsidRPr="004F677D" w:rsidRDefault="00DA2C26" w:rsidP="001313E6">
            <w:pPr>
              <w:jc w:val="center"/>
              <w:rPr>
                <w:sz w:val="20"/>
                <w:szCs w:val="20"/>
              </w:rPr>
            </w:pPr>
          </w:p>
        </w:tc>
        <w:tc>
          <w:tcPr>
            <w:tcW w:w="2268" w:type="dxa"/>
          </w:tcPr>
          <w:p w:rsidR="001313E6" w:rsidRPr="00302643" w:rsidRDefault="001313E6" w:rsidP="007A05F1">
            <w:pPr>
              <w:jc w:val="center"/>
            </w:pPr>
            <w:r w:rsidRPr="00302643">
              <w:t>Careers information</w:t>
            </w:r>
          </w:p>
          <w:p w:rsidR="001313E6" w:rsidRDefault="001313E6" w:rsidP="007A05F1">
            <w:pPr>
              <w:jc w:val="center"/>
            </w:pPr>
            <w:r w:rsidRPr="00302643">
              <w:t>Employer engagement</w:t>
            </w:r>
          </w:p>
        </w:tc>
        <w:tc>
          <w:tcPr>
            <w:tcW w:w="2126" w:type="dxa"/>
          </w:tcPr>
          <w:p w:rsidR="001313E6" w:rsidRDefault="001313E6" w:rsidP="007A05F1">
            <w:pPr>
              <w:jc w:val="center"/>
            </w:pPr>
            <w:r>
              <w:t>H. Akien</w:t>
            </w:r>
          </w:p>
          <w:p w:rsidR="001313E6" w:rsidRDefault="007A2EBF" w:rsidP="007A05F1">
            <w:pPr>
              <w:jc w:val="center"/>
            </w:pPr>
            <w:r>
              <w:t>Heads of House</w:t>
            </w:r>
            <w:r w:rsidR="001313E6">
              <w:t xml:space="preserve"> </w:t>
            </w:r>
          </w:p>
        </w:tc>
        <w:tc>
          <w:tcPr>
            <w:tcW w:w="2410" w:type="dxa"/>
          </w:tcPr>
          <w:p w:rsidR="001313E6" w:rsidRDefault="001313E6" w:rsidP="007A05F1">
            <w:pPr>
              <w:jc w:val="center"/>
            </w:pPr>
            <w:r>
              <w:t>Work Discovery Sunderland</w:t>
            </w:r>
          </w:p>
        </w:tc>
        <w:tc>
          <w:tcPr>
            <w:tcW w:w="2126" w:type="dxa"/>
          </w:tcPr>
          <w:p w:rsidR="001313E6" w:rsidRDefault="001313E6" w:rsidP="007A05F1">
            <w:r>
              <w:t>CM: 12 and 14</w:t>
            </w:r>
          </w:p>
          <w:p w:rsidR="00F6652D" w:rsidRPr="00ED4688" w:rsidRDefault="00F6652D" w:rsidP="007A05F1">
            <w:r w:rsidRPr="00D07053">
              <w:rPr>
                <w:sz w:val="18"/>
                <w:szCs w:val="18"/>
              </w:rPr>
              <w:t>Gatsby benchmarks:</w:t>
            </w:r>
            <w:r>
              <w:rPr>
                <w:sz w:val="18"/>
                <w:szCs w:val="18"/>
              </w:rPr>
              <w:t xml:space="preserve"> 4,5,6,7</w:t>
            </w:r>
          </w:p>
        </w:tc>
      </w:tr>
    </w:tbl>
    <w:p w:rsidR="00D135F9" w:rsidRDefault="00D135F9" w:rsidP="009F01AE"/>
    <w:p w:rsidR="00354618" w:rsidRDefault="00354618" w:rsidP="009F01AE"/>
    <w:p w:rsidR="009F613B" w:rsidRDefault="009F613B" w:rsidP="009F01AE"/>
    <w:tbl>
      <w:tblPr>
        <w:tblStyle w:val="TableGrid"/>
        <w:tblW w:w="16160" w:type="dxa"/>
        <w:tblInd w:w="-1026" w:type="dxa"/>
        <w:tblLayout w:type="fixed"/>
        <w:tblLook w:val="04A0" w:firstRow="1" w:lastRow="0" w:firstColumn="1" w:lastColumn="0" w:noHBand="0" w:noVBand="1"/>
      </w:tblPr>
      <w:tblGrid>
        <w:gridCol w:w="1560"/>
        <w:gridCol w:w="5670"/>
        <w:gridCol w:w="2268"/>
        <w:gridCol w:w="2126"/>
        <w:gridCol w:w="2410"/>
        <w:gridCol w:w="2126"/>
      </w:tblGrid>
      <w:tr w:rsidR="00D92037" w:rsidRPr="00F227F2" w:rsidTr="00D92037">
        <w:tc>
          <w:tcPr>
            <w:tcW w:w="16160" w:type="dxa"/>
            <w:gridSpan w:val="6"/>
            <w:shd w:val="clear" w:color="auto" w:fill="FFFF00"/>
          </w:tcPr>
          <w:p w:rsidR="00D92037" w:rsidRDefault="00D92037" w:rsidP="00654783">
            <w:pPr>
              <w:jc w:val="center"/>
              <w:rPr>
                <w:b/>
                <w:sz w:val="36"/>
                <w:szCs w:val="36"/>
              </w:rPr>
            </w:pPr>
            <w:r w:rsidRPr="00F227F2">
              <w:rPr>
                <w:b/>
                <w:sz w:val="36"/>
                <w:szCs w:val="36"/>
              </w:rPr>
              <w:t xml:space="preserve">Year </w:t>
            </w:r>
            <w:r w:rsidR="00654783">
              <w:rPr>
                <w:b/>
                <w:sz w:val="36"/>
                <w:szCs w:val="36"/>
              </w:rPr>
              <w:t>8</w:t>
            </w:r>
          </w:p>
          <w:p w:rsidR="00CC401F" w:rsidRPr="00654783" w:rsidRDefault="00CC401F" w:rsidP="00654783">
            <w:pPr>
              <w:jc w:val="center"/>
              <w:rPr>
                <w:b/>
                <w:sz w:val="36"/>
                <w:szCs w:val="36"/>
              </w:rPr>
            </w:pPr>
          </w:p>
        </w:tc>
      </w:tr>
      <w:tr w:rsidR="00D92037" w:rsidTr="007A05F1">
        <w:tc>
          <w:tcPr>
            <w:tcW w:w="1560" w:type="dxa"/>
          </w:tcPr>
          <w:p w:rsidR="00D92037" w:rsidRPr="00AC5006" w:rsidRDefault="00D92037" w:rsidP="007A05F1">
            <w:pPr>
              <w:jc w:val="center"/>
              <w:rPr>
                <w:b/>
              </w:rPr>
            </w:pPr>
            <w:r w:rsidRPr="00AC5006">
              <w:rPr>
                <w:b/>
              </w:rPr>
              <w:t xml:space="preserve">Date of activity/event </w:t>
            </w:r>
          </w:p>
        </w:tc>
        <w:tc>
          <w:tcPr>
            <w:tcW w:w="5670" w:type="dxa"/>
          </w:tcPr>
          <w:p w:rsidR="00D92037" w:rsidRPr="00F227F2" w:rsidRDefault="00D92037" w:rsidP="007A05F1">
            <w:pPr>
              <w:jc w:val="center"/>
              <w:rPr>
                <w:b/>
                <w:sz w:val="32"/>
                <w:szCs w:val="32"/>
              </w:rPr>
            </w:pPr>
            <w:r w:rsidRPr="00F227F2">
              <w:rPr>
                <w:b/>
                <w:sz w:val="32"/>
                <w:szCs w:val="32"/>
              </w:rPr>
              <w:t>CEIAG activity</w:t>
            </w:r>
          </w:p>
        </w:tc>
        <w:tc>
          <w:tcPr>
            <w:tcW w:w="2268" w:type="dxa"/>
          </w:tcPr>
          <w:p w:rsidR="00D92037" w:rsidRPr="00F227F2" w:rsidRDefault="00D92037" w:rsidP="007A05F1">
            <w:pPr>
              <w:jc w:val="center"/>
              <w:rPr>
                <w:b/>
                <w:sz w:val="32"/>
                <w:szCs w:val="32"/>
              </w:rPr>
            </w:pPr>
            <w:r>
              <w:rPr>
                <w:b/>
                <w:sz w:val="32"/>
                <w:szCs w:val="32"/>
              </w:rPr>
              <w:t xml:space="preserve">Services </w:t>
            </w:r>
            <w:r w:rsidRPr="00F227F2">
              <w:rPr>
                <w:b/>
                <w:sz w:val="32"/>
                <w:szCs w:val="32"/>
              </w:rPr>
              <w:t xml:space="preserve"> </w:t>
            </w:r>
          </w:p>
        </w:tc>
        <w:tc>
          <w:tcPr>
            <w:tcW w:w="2126" w:type="dxa"/>
          </w:tcPr>
          <w:p w:rsidR="00D92037" w:rsidRPr="00F227F2" w:rsidRDefault="00D92037" w:rsidP="007A05F1">
            <w:pPr>
              <w:jc w:val="center"/>
              <w:rPr>
                <w:b/>
                <w:sz w:val="32"/>
                <w:szCs w:val="32"/>
              </w:rPr>
            </w:pPr>
            <w:r w:rsidRPr="00F227F2">
              <w:rPr>
                <w:b/>
                <w:sz w:val="32"/>
                <w:szCs w:val="32"/>
              </w:rPr>
              <w:t>Organised by</w:t>
            </w:r>
          </w:p>
        </w:tc>
        <w:tc>
          <w:tcPr>
            <w:tcW w:w="2410" w:type="dxa"/>
          </w:tcPr>
          <w:p w:rsidR="00D92037" w:rsidRPr="00F227F2" w:rsidRDefault="00D92037" w:rsidP="007A05F1">
            <w:pPr>
              <w:jc w:val="center"/>
              <w:rPr>
                <w:b/>
                <w:sz w:val="32"/>
                <w:szCs w:val="32"/>
              </w:rPr>
            </w:pPr>
            <w:r>
              <w:rPr>
                <w:b/>
                <w:sz w:val="32"/>
                <w:szCs w:val="32"/>
              </w:rPr>
              <w:t xml:space="preserve">Partner </w:t>
            </w:r>
          </w:p>
        </w:tc>
        <w:tc>
          <w:tcPr>
            <w:tcW w:w="2126" w:type="dxa"/>
          </w:tcPr>
          <w:p w:rsidR="00D92037" w:rsidRPr="00F227F2" w:rsidRDefault="00D92037" w:rsidP="007A05F1">
            <w:pPr>
              <w:jc w:val="center"/>
              <w:rPr>
                <w:b/>
              </w:rPr>
            </w:pPr>
            <w:r w:rsidRPr="00F227F2">
              <w:rPr>
                <w:b/>
              </w:rPr>
              <w:t xml:space="preserve">CDI Framework Learning Outcomes </w:t>
            </w:r>
          </w:p>
          <w:p w:rsidR="00D92037" w:rsidRDefault="00D92037" w:rsidP="007A05F1">
            <w:pPr>
              <w:rPr>
                <w:sz w:val="16"/>
                <w:szCs w:val="16"/>
              </w:rPr>
            </w:pPr>
            <w:r w:rsidRPr="006130B1">
              <w:rPr>
                <w:sz w:val="16"/>
                <w:szCs w:val="16"/>
              </w:rPr>
              <w:t xml:space="preserve">SD: Self-Development </w:t>
            </w:r>
          </w:p>
          <w:p w:rsidR="00D92037" w:rsidRPr="006130B1" w:rsidRDefault="00D92037" w:rsidP="007A05F1">
            <w:pPr>
              <w:rPr>
                <w:sz w:val="16"/>
                <w:szCs w:val="16"/>
              </w:rPr>
            </w:pPr>
            <w:r w:rsidRPr="006130B1">
              <w:rPr>
                <w:sz w:val="16"/>
                <w:szCs w:val="16"/>
              </w:rPr>
              <w:t>CE: Careers Exploration</w:t>
            </w:r>
          </w:p>
          <w:p w:rsidR="00D92037" w:rsidRPr="00171625" w:rsidRDefault="00D92037" w:rsidP="007A05F1">
            <w:pPr>
              <w:rPr>
                <w:sz w:val="16"/>
                <w:szCs w:val="16"/>
              </w:rPr>
            </w:pPr>
            <w:r w:rsidRPr="006130B1">
              <w:rPr>
                <w:sz w:val="16"/>
                <w:szCs w:val="16"/>
              </w:rPr>
              <w:t>CM: Careers Management</w:t>
            </w:r>
          </w:p>
        </w:tc>
      </w:tr>
      <w:tr w:rsidR="00D92037" w:rsidTr="007A05F1">
        <w:tc>
          <w:tcPr>
            <w:tcW w:w="1560" w:type="dxa"/>
          </w:tcPr>
          <w:p w:rsidR="00D92037" w:rsidRDefault="00D92037" w:rsidP="007A05F1">
            <w:pPr>
              <w:jc w:val="center"/>
            </w:pPr>
            <w:r>
              <w:t>September to July</w:t>
            </w:r>
          </w:p>
        </w:tc>
        <w:tc>
          <w:tcPr>
            <w:tcW w:w="5670" w:type="dxa"/>
          </w:tcPr>
          <w:p w:rsidR="00D92037" w:rsidRDefault="00D92037" w:rsidP="007A05F1">
            <w:pPr>
              <w:jc w:val="center"/>
            </w:pPr>
            <w:r>
              <w:t xml:space="preserve"> </w:t>
            </w:r>
            <w:r w:rsidRPr="00795503">
              <w:rPr>
                <w:b/>
              </w:rPr>
              <w:t>Access to independent and impartial careers advice and support</w:t>
            </w:r>
            <w:r w:rsidRPr="00795503">
              <w:t xml:space="preserve"> via: staff referral, student/parent contacting </w:t>
            </w:r>
            <w:r w:rsidR="00A437B7">
              <w:t>SHV</w:t>
            </w:r>
          </w:p>
          <w:p w:rsidR="00171625" w:rsidRPr="00795503" w:rsidRDefault="00171625" w:rsidP="007A05F1">
            <w:pPr>
              <w:jc w:val="center"/>
            </w:pPr>
          </w:p>
        </w:tc>
        <w:tc>
          <w:tcPr>
            <w:tcW w:w="2268" w:type="dxa"/>
          </w:tcPr>
          <w:p w:rsidR="00D92037" w:rsidRPr="007E1EF8" w:rsidRDefault="00D92037" w:rsidP="007A05F1">
            <w:pPr>
              <w:rPr>
                <w:rFonts w:cstheme="minorHAnsi"/>
              </w:rPr>
            </w:pPr>
            <w:r w:rsidRPr="007E1EF8">
              <w:rPr>
                <w:rFonts w:cstheme="minorHAnsi"/>
              </w:rPr>
              <w:t>Careers information, advice and guidance.</w:t>
            </w:r>
          </w:p>
          <w:p w:rsidR="00D92037" w:rsidRPr="00171625" w:rsidRDefault="00D92037" w:rsidP="00171625">
            <w:pPr>
              <w:jc w:val="center"/>
              <w:rPr>
                <w:rFonts w:cstheme="minorHAnsi"/>
              </w:rPr>
            </w:pPr>
            <w:r w:rsidRPr="007E1EF8">
              <w:rPr>
                <w:rFonts w:cstheme="minorHAnsi"/>
              </w:rPr>
              <w:t>One to one guidance</w:t>
            </w:r>
          </w:p>
        </w:tc>
        <w:tc>
          <w:tcPr>
            <w:tcW w:w="2126" w:type="dxa"/>
          </w:tcPr>
          <w:p w:rsidR="00D92037" w:rsidRDefault="00D92037" w:rsidP="007A05F1">
            <w:pPr>
              <w:jc w:val="center"/>
            </w:pPr>
            <w:r>
              <w:t>H. Akien</w:t>
            </w:r>
          </w:p>
        </w:tc>
        <w:tc>
          <w:tcPr>
            <w:tcW w:w="2410" w:type="dxa"/>
          </w:tcPr>
          <w:p w:rsidR="00D92037" w:rsidRDefault="00D92037" w:rsidP="007A05F1">
            <w:pPr>
              <w:jc w:val="center"/>
            </w:pPr>
            <w:r>
              <w:t xml:space="preserve">Connexions </w:t>
            </w:r>
          </w:p>
        </w:tc>
        <w:tc>
          <w:tcPr>
            <w:tcW w:w="2126" w:type="dxa"/>
          </w:tcPr>
          <w:p w:rsidR="00D92037" w:rsidRDefault="00D92037" w:rsidP="007A05F1">
            <w:r>
              <w:t>CM: 10</w:t>
            </w:r>
          </w:p>
          <w:p w:rsidR="00802948" w:rsidRDefault="00802948" w:rsidP="007A05F1">
            <w:r w:rsidRPr="00D07053">
              <w:rPr>
                <w:sz w:val="18"/>
                <w:szCs w:val="18"/>
              </w:rPr>
              <w:t>Gatsby benchmarks:</w:t>
            </w:r>
            <w:r>
              <w:rPr>
                <w:sz w:val="18"/>
                <w:szCs w:val="18"/>
              </w:rPr>
              <w:t xml:space="preserve"> 3,8</w:t>
            </w:r>
          </w:p>
        </w:tc>
      </w:tr>
      <w:tr w:rsidR="00D92037" w:rsidTr="007A05F1">
        <w:tc>
          <w:tcPr>
            <w:tcW w:w="1560" w:type="dxa"/>
          </w:tcPr>
          <w:p w:rsidR="00D92037" w:rsidRDefault="00D92037" w:rsidP="00654783"/>
          <w:p w:rsidR="00D92037" w:rsidRDefault="00D92037" w:rsidP="007A05F1">
            <w:pPr>
              <w:jc w:val="center"/>
            </w:pPr>
            <w:r>
              <w:t xml:space="preserve">October </w:t>
            </w:r>
          </w:p>
        </w:tc>
        <w:tc>
          <w:tcPr>
            <w:tcW w:w="5670" w:type="dxa"/>
          </w:tcPr>
          <w:p w:rsidR="00D92037" w:rsidRPr="002B5CEE" w:rsidRDefault="00D92037" w:rsidP="007A05F1">
            <w:pPr>
              <w:jc w:val="center"/>
            </w:pPr>
            <w:r w:rsidRPr="005532BA">
              <w:rPr>
                <w:b/>
              </w:rPr>
              <w:t>Careers</w:t>
            </w:r>
            <w:r>
              <w:rPr>
                <w:b/>
              </w:rPr>
              <w:t xml:space="preserve">/apprenticeships </w:t>
            </w:r>
            <w:r w:rsidRPr="005532BA">
              <w:rPr>
                <w:b/>
              </w:rPr>
              <w:t xml:space="preserve"> </w:t>
            </w:r>
            <w:r>
              <w:rPr>
                <w:b/>
              </w:rPr>
              <w:t>fairs</w:t>
            </w:r>
            <w:r>
              <w:t xml:space="preserve"> for all students and parents</w:t>
            </w:r>
          </w:p>
        </w:tc>
        <w:tc>
          <w:tcPr>
            <w:tcW w:w="2268" w:type="dxa"/>
          </w:tcPr>
          <w:p w:rsidR="00D92037" w:rsidRPr="004D6AEC" w:rsidRDefault="00D92037" w:rsidP="007A05F1">
            <w:pPr>
              <w:jc w:val="center"/>
            </w:pPr>
            <w:r>
              <w:t>Careers education</w:t>
            </w:r>
          </w:p>
          <w:p w:rsidR="00D92037" w:rsidRPr="004D6AEC" w:rsidRDefault="00D92037" w:rsidP="007A05F1">
            <w:pPr>
              <w:jc w:val="center"/>
            </w:pPr>
            <w:r w:rsidRPr="004D6AEC">
              <w:t xml:space="preserve">Careers information </w:t>
            </w:r>
          </w:p>
          <w:p w:rsidR="007A05F1" w:rsidRDefault="00D92037" w:rsidP="00A437B7">
            <w:pPr>
              <w:jc w:val="center"/>
            </w:pPr>
            <w:r w:rsidRPr="004D6AEC">
              <w:t>Employer engagement</w:t>
            </w:r>
          </w:p>
        </w:tc>
        <w:tc>
          <w:tcPr>
            <w:tcW w:w="2126" w:type="dxa"/>
          </w:tcPr>
          <w:p w:rsidR="00D92037" w:rsidRDefault="00D92037" w:rsidP="007A05F1">
            <w:pPr>
              <w:jc w:val="center"/>
            </w:pPr>
            <w:r>
              <w:t>H. Akien</w:t>
            </w:r>
          </w:p>
        </w:tc>
        <w:tc>
          <w:tcPr>
            <w:tcW w:w="2410" w:type="dxa"/>
          </w:tcPr>
          <w:p w:rsidR="00D92037" w:rsidRDefault="00D92037" w:rsidP="007A05F1">
            <w:pPr>
              <w:jc w:val="center"/>
            </w:pPr>
            <w:r>
              <w:t>Various providers</w:t>
            </w:r>
          </w:p>
        </w:tc>
        <w:tc>
          <w:tcPr>
            <w:tcW w:w="2126" w:type="dxa"/>
          </w:tcPr>
          <w:p w:rsidR="00802948" w:rsidRDefault="00D92037" w:rsidP="007A05F1">
            <w:r>
              <w:t>CM: 14</w:t>
            </w:r>
          </w:p>
          <w:p w:rsidR="00D92037" w:rsidRDefault="00D92037" w:rsidP="00BE24BB">
            <w:r>
              <w:t xml:space="preserve"> </w:t>
            </w:r>
            <w:r w:rsidR="00802948" w:rsidRPr="00D07053">
              <w:rPr>
                <w:sz w:val="18"/>
                <w:szCs w:val="18"/>
              </w:rPr>
              <w:t>Gatsby benchmarks:</w:t>
            </w:r>
            <w:r w:rsidR="00802948">
              <w:rPr>
                <w:sz w:val="18"/>
                <w:szCs w:val="18"/>
              </w:rPr>
              <w:t xml:space="preserve"> </w:t>
            </w:r>
            <w:r w:rsidR="00BE24BB">
              <w:rPr>
                <w:sz w:val="18"/>
                <w:szCs w:val="18"/>
              </w:rPr>
              <w:t>5</w:t>
            </w:r>
          </w:p>
        </w:tc>
      </w:tr>
      <w:tr w:rsidR="00DA2C26" w:rsidRPr="00ED4688" w:rsidTr="007A05F1">
        <w:tc>
          <w:tcPr>
            <w:tcW w:w="1560" w:type="dxa"/>
          </w:tcPr>
          <w:p w:rsidR="00DA2C26" w:rsidRDefault="00DA2C26" w:rsidP="00435B02">
            <w:pPr>
              <w:jc w:val="center"/>
              <w:rPr>
                <w:b/>
              </w:rPr>
            </w:pPr>
            <w:r>
              <w:rPr>
                <w:b/>
              </w:rPr>
              <w:t>December</w:t>
            </w:r>
          </w:p>
        </w:tc>
        <w:tc>
          <w:tcPr>
            <w:tcW w:w="5670" w:type="dxa"/>
          </w:tcPr>
          <w:p w:rsidR="00DA2C26" w:rsidRDefault="00DA2C26" w:rsidP="00435B02">
            <w:pPr>
              <w:jc w:val="center"/>
              <w:rPr>
                <w:b/>
              </w:rPr>
            </w:pPr>
            <w:r>
              <w:rPr>
                <w:b/>
              </w:rPr>
              <w:t xml:space="preserve">Careers Focus Day 1 –The job application process </w:t>
            </w:r>
          </w:p>
          <w:p w:rsidR="00DA2C26" w:rsidRPr="00115F2F" w:rsidRDefault="00DA2C26" w:rsidP="00435B02">
            <w:pPr>
              <w:jc w:val="center"/>
              <w:rPr>
                <w:rFonts w:cstheme="minorHAnsi"/>
              </w:rPr>
            </w:pPr>
            <w:r w:rsidRPr="00E26748">
              <w:rPr>
                <w:rFonts w:cstheme="minorHAnsi"/>
              </w:rPr>
              <w:t>All curriculum areas link their subj</w:t>
            </w:r>
            <w:r>
              <w:rPr>
                <w:rFonts w:cstheme="minorHAnsi"/>
              </w:rPr>
              <w:t xml:space="preserve">ect areas to the world of work with a focus on the job application process, interview techniques </w:t>
            </w:r>
            <w:r w:rsidR="00654783">
              <w:rPr>
                <w:rFonts w:cstheme="minorHAnsi"/>
              </w:rPr>
              <w:t>and employability</w:t>
            </w:r>
            <w:r w:rsidRPr="00E26748">
              <w:rPr>
                <w:rFonts w:cstheme="minorHAnsi"/>
              </w:rPr>
              <w:t xml:space="preserve"> skills.</w:t>
            </w:r>
          </w:p>
        </w:tc>
        <w:tc>
          <w:tcPr>
            <w:tcW w:w="2268" w:type="dxa"/>
          </w:tcPr>
          <w:p w:rsidR="00DA2C26" w:rsidRDefault="00DA2C26" w:rsidP="00435B02">
            <w:pPr>
              <w:jc w:val="center"/>
            </w:pPr>
            <w:r w:rsidRPr="007E1EF8">
              <w:t>Careers information</w:t>
            </w:r>
          </w:p>
        </w:tc>
        <w:tc>
          <w:tcPr>
            <w:tcW w:w="2126" w:type="dxa"/>
          </w:tcPr>
          <w:p w:rsidR="00DA2C26" w:rsidRDefault="00DA2C26" w:rsidP="00435B02">
            <w:pPr>
              <w:jc w:val="center"/>
            </w:pPr>
            <w:r w:rsidRPr="004D6AEC">
              <w:t>H. Akien</w:t>
            </w:r>
          </w:p>
          <w:p w:rsidR="00DA2C26" w:rsidRDefault="00DA2C26" w:rsidP="00435B02">
            <w:pPr>
              <w:jc w:val="center"/>
            </w:pPr>
          </w:p>
        </w:tc>
        <w:tc>
          <w:tcPr>
            <w:tcW w:w="2410" w:type="dxa"/>
          </w:tcPr>
          <w:p w:rsidR="00DA2C26" w:rsidRDefault="00DA2C26" w:rsidP="00435B02">
            <w:pPr>
              <w:jc w:val="center"/>
            </w:pPr>
            <w:r>
              <w:t>Staff and tutors</w:t>
            </w:r>
          </w:p>
        </w:tc>
        <w:tc>
          <w:tcPr>
            <w:tcW w:w="2126" w:type="dxa"/>
          </w:tcPr>
          <w:p w:rsidR="00DA2C26" w:rsidRDefault="00DA2C26" w:rsidP="00435B02">
            <w:r>
              <w:t xml:space="preserve">CE; 4,5,6,7 </w:t>
            </w:r>
          </w:p>
          <w:p w:rsidR="00DA2C26" w:rsidRDefault="00DA2C26" w:rsidP="00435B02">
            <w:r w:rsidRPr="00D07053">
              <w:rPr>
                <w:sz w:val="18"/>
                <w:szCs w:val="18"/>
              </w:rPr>
              <w:t>Gatsby benchmarks:</w:t>
            </w:r>
            <w:r>
              <w:rPr>
                <w:sz w:val="18"/>
                <w:szCs w:val="18"/>
              </w:rPr>
              <w:t xml:space="preserve"> 4</w:t>
            </w:r>
          </w:p>
          <w:p w:rsidR="00DA2C26" w:rsidRPr="00ED4688" w:rsidRDefault="00DA2C26" w:rsidP="00435B02"/>
        </w:tc>
      </w:tr>
      <w:tr w:rsidR="00B53C53" w:rsidRPr="00ED4688" w:rsidTr="007A05F1">
        <w:tc>
          <w:tcPr>
            <w:tcW w:w="1560" w:type="dxa"/>
          </w:tcPr>
          <w:p w:rsidR="00B53C53" w:rsidRDefault="00B53C53" w:rsidP="00435B02">
            <w:pPr>
              <w:jc w:val="center"/>
            </w:pPr>
            <w:r>
              <w:t xml:space="preserve">December </w:t>
            </w:r>
          </w:p>
        </w:tc>
        <w:tc>
          <w:tcPr>
            <w:tcW w:w="5670" w:type="dxa"/>
          </w:tcPr>
          <w:p w:rsidR="00B53C53" w:rsidRPr="00795503" w:rsidRDefault="00B53C53" w:rsidP="00435B02">
            <w:pPr>
              <w:jc w:val="center"/>
              <w:rPr>
                <w:b/>
              </w:rPr>
            </w:pPr>
            <w:r>
              <w:rPr>
                <w:b/>
              </w:rPr>
              <w:t xml:space="preserve">GIMME event </w:t>
            </w:r>
          </w:p>
        </w:tc>
        <w:tc>
          <w:tcPr>
            <w:tcW w:w="2268" w:type="dxa"/>
          </w:tcPr>
          <w:p w:rsidR="00B53C53" w:rsidRPr="004D6AEC" w:rsidRDefault="00B53C53" w:rsidP="00435B02">
            <w:pPr>
              <w:jc w:val="center"/>
            </w:pPr>
            <w:r w:rsidRPr="004D6AEC">
              <w:t xml:space="preserve">Careers information </w:t>
            </w:r>
          </w:p>
          <w:p w:rsidR="00B53C53" w:rsidRDefault="00B53C53" w:rsidP="00435B02">
            <w:pPr>
              <w:jc w:val="center"/>
            </w:pPr>
            <w:r w:rsidRPr="004D6AEC">
              <w:t>Employer engagement</w:t>
            </w:r>
          </w:p>
          <w:p w:rsidR="00B53C53" w:rsidRPr="007E1EF8" w:rsidRDefault="00B53C53" w:rsidP="00435B02">
            <w:pPr>
              <w:jc w:val="center"/>
            </w:pPr>
          </w:p>
        </w:tc>
        <w:tc>
          <w:tcPr>
            <w:tcW w:w="2126" w:type="dxa"/>
          </w:tcPr>
          <w:p w:rsidR="00B53C53" w:rsidRDefault="00B53C53" w:rsidP="00435B02">
            <w:pPr>
              <w:jc w:val="center"/>
            </w:pPr>
            <w:proofErr w:type="spellStart"/>
            <w:r>
              <w:t>H.Akien</w:t>
            </w:r>
            <w:proofErr w:type="spellEnd"/>
            <w:r>
              <w:t xml:space="preserve"> </w:t>
            </w:r>
          </w:p>
        </w:tc>
        <w:tc>
          <w:tcPr>
            <w:tcW w:w="2410" w:type="dxa"/>
          </w:tcPr>
          <w:p w:rsidR="00B53C53" w:rsidRDefault="00B53C53" w:rsidP="00435B02">
            <w:pPr>
              <w:jc w:val="center"/>
            </w:pPr>
            <w:r>
              <w:t xml:space="preserve">Nissan </w:t>
            </w:r>
          </w:p>
        </w:tc>
        <w:tc>
          <w:tcPr>
            <w:tcW w:w="2126" w:type="dxa"/>
          </w:tcPr>
          <w:p w:rsidR="00B53C53" w:rsidRPr="00302643" w:rsidRDefault="00B53C53" w:rsidP="00435B02">
            <w:pPr>
              <w:rPr>
                <w:rFonts w:cstheme="minorHAnsi"/>
              </w:rPr>
            </w:pPr>
            <w:r w:rsidRPr="00302643">
              <w:rPr>
                <w:rFonts w:cstheme="minorHAnsi"/>
              </w:rPr>
              <w:t>SD:  1,2,3</w:t>
            </w:r>
          </w:p>
          <w:p w:rsidR="00B53C53" w:rsidRPr="00302643" w:rsidRDefault="00B53C53" w:rsidP="00435B02">
            <w:pPr>
              <w:rPr>
                <w:rFonts w:cstheme="minorHAnsi"/>
              </w:rPr>
            </w:pPr>
            <w:r w:rsidRPr="00302643">
              <w:rPr>
                <w:rFonts w:cstheme="minorHAnsi"/>
              </w:rPr>
              <w:t>CE:  4,5,6,9</w:t>
            </w:r>
          </w:p>
          <w:p w:rsidR="00B53C53" w:rsidRDefault="00B53C53" w:rsidP="00435B02">
            <w:pPr>
              <w:rPr>
                <w:rFonts w:cstheme="minorHAnsi"/>
              </w:rPr>
            </w:pPr>
            <w:r w:rsidRPr="00302643">
              <w:rPr>
                <w:rFonts w:cstheme="minorHAnsi"/>
              </w:rPr>
              <w:t>CM:  11,12</w:t>
            </w:r>
          </w:p>
          <w:p w:rsidR="00B53C53" w:rsidRDefault="00B53C53" w:rsidP="00435B02">
            <w:r w:rsidRPr="00D07053">
              <w:rPr>
                <w:sz w:val="18"/>
                <w:szCs w:val="18"/>
              </w:rPr>
              <w:t>Gatsby benchmarks:</w:t>
            </w:r>
            <w:r>
              <w:rPr>
                <w:sz w:val="18"/>
                <w:szCs w:val="18"/>
              </w:rPr>
              <w:t xml:space="preserve"> 5,6</w:t>
            </w:r>
          </w:p>
        </w:tc>
      </w:tr>
      <w:tr w:rsidR="00D92037" w:rsidTr="007A05F1">
        <w:tc>
          <w:tcPr>
            <w:tcW w:w="1560" w:type="dxa"/>
          </w:tcPr>
          <w:p w:rsidR="00D92037" w:rsidRDefault="00D92037" w:rsidP="007A05F1">
            <w:pPr>
              <w:jc w:val="center"/>
            </w:pPr>
            <w:r>
              <w:t>September to July</w:t>
            </w:r>
          </w:p>
        </w:tc>
        <w:tc>
          <w:tcPr>
            <w:tcW w:w="5670" w:type="dxa"/>
          </w:tcPr>
          <w:p w:rsidR="007A05F1" w:rsidRPr="00A437B7" w:rsidRDefault="00D92037" w:rsidP="00A437B7">
            <w:pPr>
              <w:jc w:val="center"/>
              <w:rPr>
                <w:b/>
              </w:rPr>
            </w:pPr>
            <w:r w:rsidRPr="00795503">
              <w:rPr>
                <w:b/>
              </w:rPr>
              <w:t>Assemblies dedicated to p</w:t>
            </w:r>
            <w:r>
              <w:rPr>
                <w:b/>
              </w:rPr>
              <w:t>rovidi</w:t>
            </w:r>
            <w:r w:rsidR="00A437B7">
              <w:rPr>
                <w:b/>
              </w:rPr>
              <w:t>ng CEIAG</w:t>
            </w:r>
          </w:p>
          <w:p w:rsidR="00171625" w:rsidRPr="00A437B7" w:rsidRDefault="00D92037" w:rsidP="00A437B7">
            <w:pPr>
              <w:jc w:val="center"/>
              <w:rPr>
                <w:rFonts w:cstheme="minorHAnsi"/>
              </w:rPr>
            </w:pPr>
            <w:r>
              <w:t>I</w:t>
            </w:r>
            <w:r w:rsidRPr="005532BA">
              <w:t>nfor</w:t>
            </w:r>
            <w:r>
              <w:t>mation, guidance and support and raising aspirations</w:t>
            </w:r>
            <w:r w:rsidRPr="005532BA">
              <w:rPr>
                <w:rFonts w:cstheme="minorHAnsi"/>
              </w:rPr>
              <w:t xml:space="preserve"> Guest speakers (employees and employers) from local businesses, training providers, apprenticeships, FE, HE, charities plus SLT</w:t>
            </w:r>
          </w:p>
        </w:tc>
        <w:tc>
          <w:tcPr>
            <w:tcW w:w="2268" w:type="dxa"/>
          </w:tcPr>
          <w:p w:rsidR="00D92037" w:rsidRDefault="00D92037" w:rsidP="007A05F1">
            <w:pPr>
              <w:jc w:val="center"/>
            </w:pPr>
            <w:r w:rsidRPr="004D6AEC">
              <w:t>Engagement with employers</w:t>
            </w:r>
          </w:p>
        </w:tc>
        <w:tc>
          <w:tcPr>
            <w:tcW w:w="2126" w:type="dxa"/>
          </w:tcPr>
          <w:p w:rsidR="00A437B7" w:rsidRDefault="00A437B7" w:rsidP="00A437B7">
            <w:pPr>
              <w:jc w:val="center"/>
            </w:pPr>
            <w:r>
              <w:t>Heads of House</w:t>
            </w:r>
          </w:p>
          <w:p w:rsidR="00A437B7" w:rsidRPr="004D6AEC" w:rsidRDefault="00A437B7" w:rsidP="00A437B7">
            <w:pPr>
              <w:jc w:val="center"/>
            </w:pPr>
            <w:r>
              <w:t>SLT</w:t>
            </w:r>
          </w:p>
          <w:p w:rsidR="00A437B7" w:rsidRDefault="00A437B7" w:rsidP="00A437B7">
            <w:pPr>
              <w:jc w:val="center"/>
            </w:pPr>
            <w:proofErr w:type="spellStart"/>
            <w:r>
              <w:t>H.Akien</w:t>
            </w:r>
            <w:proofErr w:type="spellEnd"/>
          </w:p>
          <w:p w:rsidR="00D92037" w:rsidRDefault="00A437B7" w:rsidP="00A437B7">
            <w:pPr>
              <w:jc w:val="center"/>
            </w:pPr>
            <w:proofErr w:type="spellStart"/>
            <w:r>
              <w:t>A.Blake</w:t>
            </w:r>
            <w:proofErr w:type="spellEnd"/>
          </w:p>
        </w:tc>
        <w:tc>
          <w:tcPr>
            <w:tcW w:w="2410" w:type="dxa"/>
          </w:tcPr>
          <w:p w:rsidR="00D92037" w:rsidRDefault="00D92037" w:rsidP="007A05F1">
            <w:pPr>
              <w:jc w:val="center"/>
            </w:pPr>
            <w:r>
              <w:t xml:space="preserve">Extended Tutor Time (ETT) </w:t>
            </w:r>
          </w:p>
        </w:tc>
        <w:tc>
          <w:tcPr>
            <w:tcW w:w="2126" w:type="dxa"/>
          </w:tcPr>
          <w:p w:rsidR="00D92037" w:rsidRDefault="00D92037" w:rsidP="007A05F1">
            <w:r>
              <w:t xml:space="preserve">SD: 1, 2 ,3 </w:t>
            </w:r>
          </w:p>
          <w:p w:rsidR="00D92037" w:rsidRDefault="00D92037" w:rsidP="007A05F1">
            <w:r>
              <w:t xml:space="preserve">CE: 4, 5 ,6,7 </w:t>
            </w:r>
          </w:p>
          <w:p w:rsidR="00D92037" w:rsidRDefault="00D92037" w:rsidP="007A05F1">
            <w:r>
              <w:t>CM: 10,11, 13, 17</w:t>
            </w:r>
          </w:p>
          <w:p w:rsidR="00BE24BB" w:rsidRDefault="00BE24BB" w:rsidP="007A05F1">
            <w:r w:rsidRPr="00D07053">
              <w:rPr>
                <w:sz w:val="18"/>
                <w:szCs w:val="18"/>
              </w:rPr>
              <w:t>Gatsby benchmarks:</w:t>
            </w:r>
            <w:r>
              <w:rPr>
                <w:sz w:val="18"/>
                <w:szCs w:val="18"/>
              </w:rPr>
              <w:t xml:space="preserve"> 2,4,5,7</w:t>
            </w:r>
          </w:p>
        </w:tc>
      </w:tr>
      <w:tr w:rsidR="00D92037" w:rsidTr="007A05F1">
        <w:tc>
          <w:tcPr>
            <w:tcW w:w="1560" w:type="dxa"/>
          </w:tcPr>
          <w:p w:rsidR="00D92037" w:rsidRPr="005532BA" w:rsidRDefault="00D92037" w:rsidP="007A05F1">
            <w:pPr>
              <w:jc w:val="center"/>
            </w:pPr>
            <w:r>
              <w:t>December  to July</w:t>
            </w:r>
          </w:p>
        </w:tc>
        <w:tc>
          <w:tcPr>
            <w:tcW w:w="5670" w:type="dxa"/>
          </w:tcPr>
          <w:p w:rsidR="00D92037" w:rsidRPr="001451E6" w:rsidRDefault="00D92037" w:rsidP="00654783">
            <w:pPr>
              <w:jc w:val="center"/>
              <w:rPr>
                <w:b/>
                <w:sz w:val="20"/>
                <w:szCs w:val="20"/>
              </w:rPr>
            </w:pPr>
            <w:r w:rsidRPr="00795503">
              <w:rPr>
                <w:b/>
              </w:rPr>
              <w:t xml:space="preserve">Careers </w:t>
            </w:r>
            <w:r w:rsidR="00654783">
              <w:rPr>
                <w:b/>
              </w:rPr>
              <w:t xml:space="preserve">Friday </w:t>
            </w:r>
            <w:r w:rsidRPr="00795503">
              <w:rPr>
                <w:b/>
              </w:rPr>
              <w:t xml:space="preserve">tutorial programme: </w:t>
            </w:r>
            <w:r w:rsidRPr="001451E6">
              <w:rPr>
                <w:b/>
                <w:sz w:val="20"/>
                <w:szCs w:val="20"/>
              </w:rPr>
              <w:t>8:30 – 9:05am.</w:t>
            </w:r>
          </w:p>
          <w:p w:rsidR="00D92037" w:rsidRPr="001313E6" w:rsidRDefault="00D92037" w:rsidP="007A05F1">
            <w:pPr>
              <w:jc w:val="center"/>
            </w:pPr>
            <w:r w:rsidRPr="001313E6">
              <w:t>Programme covers:</w:t>
            </w:r>
          </w:p>
          <w:p w:rsidR="00171625" w:rsidRDefault="00D92037" w:rsidP="00D92037">
            <w:pPr>
              <w:jc w:val="center"/>
            </w:pPr>
            <w:r w:rsidRPr="001313E6">
              <w:t xml:space="preserve">1. Self-Development 2. Career Exploration 3. Career </w:t>
            </w:r>
            <w:r w:rsidR="00171625">
              <w:t xml:space="preserve">management </w:t>
            </w:r>
          </w:p>
          <w:p w:rsidR="00171625" w:rsidRDefault="00171625" w:rsidP="00A437B7">
            <w:pPr>
              <w:jc w:val="center"/>
            </w:pPr>
            <w:r>
              <w:t xml:space="preserve">and preparation </w:t>
            </w:r>
            <w:r w:rsidRPr="001313E6">
              <w:t xml:space="preserve"> for </w:t>
            </w:r>
            <w:r>
              <w:t xml:space="preserve">option choices </w:t>
            </w:r>
          </w:p>
        </w:tc>
        <w:tc>
          <w:tcPr>
            <w:tcW w:w="2268" w:type="dxa"/>
          </w:tcPr>
          <w:p w:rsidR="00D92037" w:rsidRDefault="00D92037" w:rsidP="007A05F1">
            <w:pPr>
              <w:jc w:val="center"/>
            </w:pPr>
            <w:r w:rsidRPr="007E1EF8">
              <w:t>Careers education</w:t>
            </w:r>
          </w:p>
        </w:tc>
        <w:tc>
          <w:tcPr>
            <w:tcW w:w="2126" w:type="dxa"/>
          </w:tcPr>
          <w:p w:rsidR="004C705D" w:rsidRDefault="00D92037" w:rsidP="007A05F1">
            <w:pPr>
              <w:jc w:val="center"/>
            </w:pPr>
            <w:r>
              <w:t>H. Akien</w:t>
            </w:r>
          </w:p>
          <w:p w:rsidR="00D92037" w:rsidRDefault="004C705D" w:rsidP="007A05F1">
            <w:pPr>
              <w:jc w:val="center"/>
            </w:pPr>
            <w:proofErr w:type="spellStart"/>
            <w:r>
              <w:t>E.Johnson</w:t>
            </w:r>
            <w:proofErr w:type="spellEnd"/>
            <w:r>
              <w:t xml:space="preserve"> </w:t>
            </w:r>
          </w:p>
          <w:p w:rsidR="00D92037" w:rsidRDefault="004C705D" w:rsidP="007A05F1">
            <w:pPr>
              <w:jc w:val="center"/>
            </w:pPr>
            <w:r>
              <w:t>T</w:t>
            </w:r>
            <w:r w:rsidR="00D92037">
              <w:t>utors</w:t>
            </w:r>
          </w:p>
        </w:tc>
        <w:tc>
          <w:tcPr>
            <w:tcW w:w="2410" w:type="dxa"/>
          </w:tcPr>
          <w:p w:rsidR="00D92037" w:rsidRDefault="00D92037" w:rsidP="007A05F1">
            <w:pPr>
              <w:jc w:val="center"/>
            </w:pPr>
            <w:r>
              <w:t xml:space="preserve">Tutors </w:t>
            </w:r>
          </w:p>
          <w:p w:rsidR="00D92037" w:rsidRDefault="00D92037" w:rsidP="007A05F1">
            <w:pPr>
              <w:jc w:val="center"/>
            </w:pPr>
            <w:r>
              <w:t xml:space="preserve">DWP, Connexions </w:t>
            </w:r>
          </w:p>
          <w:p w:rsidR="00D92037" w:rsidRDefault="00D92037" w:rsidP="007A05F1">
            <w:pPr>
              <w:jc w:val="center"/>
            </w:pPr>
            <w:r>
              <w:t xml:space="preserve">employers </w:t>
            </w:r>
          </w:p>
          <w:p w:rsidR="00D92037" w:rsidRDefault="00D92037" w:rsidP="007A05F1">
            <w:pPr>
              <w:jc w:val="center"/>
            </w:pPr>
          </w:p>
        </w:tc>
        <w:tc>
          <w:tcPr>
            <w:tcW w:w="2126" w:type="dxa"/>
          </w:tcPr>
          <w:p w:rsidR="00D92037" w:rsidRDefault="00D92037" w:rsidP="007A05F1">
            <w:r>
              <w:t xml:space="preserve">SD: 1, 2 , 3 </w:t>
            </w:r>
          </w:p>
          <w:p w:rsidR="00D92037" w:rsidRDefault="00D92037" w:rsidP="007A05F1">
            <w:r>
              <w:t xml:space="preserve">CE: 4, 5, 6, 7, 8, 9 </w:t>
            </w:r>
          </w:p>
          <w:p w:rsidR="00D92037" w:rsidRDefault="00D92037" w:rsidP="007A05F1">
            <w:r>
              <w:t>CM: 10, 11, 12, 13, 14, 15, 16 ,17</w:t>
            </w:r>
          </w:p>
          <w:p w:rsidR="00BE24BB" w:rsidRDefault="00BE24BB" w:rsidP="007A05F1">
            <w:r w:rsidRPr="00D07053">
              <w:rPr>
                <w:sz w:val="18"/>
                <w:szCs w:val="18"/>
              </w:rPr>
              <w:t>Gatsby benchmarks:</w:t>
            </w:r>
            <w:r>
              <w:rPr>
                <w:sz w:val="18"/>
                <w:szCs w:val="18"/>
              </w:rPr>
              <w:t xml:space="preserve"> 1,2,4</w:t>
            </w:r>
          </w:p>
        </w:tc>
      </w:tr>
      <w:tr w:rsidR="00171625" w:rsidTr="007A05F1">
        <w:tc>
          <w:tcPr>
            <w:tcW w:w="1560" w:type="dxa"/>
          </w:tcPr>
          <w:p w:rsidR="00171625" w:rsidRDefault="00171625" w:rsidP="007A05F1">
            <w:pPr>
              <w:jc w:val="center"/>
            </w:pPr>
            <w:r>
              <w:t>December/</w:t>
            </w:r>
          </w:p>
          <w:p w:rsidR="00171625" w:rsidRDefault="00171625" w:rsidP="007A05F1">
            <w:pPr>
              <w:jc w:val="center"/>
            </w:pPr>
            <w:r>
              <w:t xml:space="preserve">January </w:t>
            </w:r>
          </w:p>
        </w:tc>
        <w:tc>
          <w:tcPr>
            <w:tcW w:w="5670" w:type="dxa"/>
          </w:tcPr>
          <w:p w:rsidR="007A05F1" w:rsidRDefault="00171625" w:rsidP="00A437B7">
            <w:pPr>
              <w:jc w:val="center"/>
            </w:pPr>
            <w:r w:rsidRPr="00BE24BB">
              <w:rPr>
                <w:b/>
              </w:rPr>
              <w:t>Option assemblies and parent consultation evenings</w:t>
            </w:r>
            <w:r w:rsidR="00BE24BB">
              <w:t xml:space="preserve"> </w:t>
            </w:r>
            <w:r w:rsidR="00A437B7">
              <w:t xml:space="preserve">Careers </w:t>
            </w:r>
            <w:r>
              <w:t xml:space="preserve"> Advisor available for drop-in ses</w:t>
            </w:r>
            <w:r w:rsidR="00A437B7">
              <w:t>sions with parents and students</w:t>
            </w:r>
          </w:p>
        </w:tc>
        <w:tc>
          <w:tcPr>
            <w:tcW w:w="2268" w:type="dxa"/>
          </w:tcPr>
          <w:p w:rsidR="00171625" w:rsidRPr="00171625" w:rsidRDefault="00171625" w:rsidP="00171625">
            <w:pPr>
              <w:jc w:val="center"/>
              <w:rPr>
                <w:rFonts w:cstheme="minorHAnsi"/>
              </w:rPr>
            </w:pPr>
            <w:r w:rsidRPr="00171625">
              <w:rPr>
                <w:rFonts w:cstheme="minorHAnsi"/>
              </w:rPr>
              <w:t>Careers education</w:t>
            </w:r>
          </w:p>
          <w:p w:rsidR="00171625" w:rsidRDefault="00171625" w:rsidP="00171625">
            <w:pPr>
              <w:jc w:val="center"/>
            </w:pPr>
            <w:r w:rsidRPr="00171625">
              <w:rPr>
                <w:rFonts w:cstheme="minorHAnsi"/>
              </w:rPr>
              <w:t>Careers information</w:t>
            </w:r>
          </w:p>
        </w:tc>
        <w:tc>
          <w:tcPr>
            <w:tcW w:w="2126" w:type="dxa"/>
          </w:tcPr>
          <w:p w:rsidR="00171625" w:rsidRDefault="00171625" w:rsidP="007A05F1">
            <w:pPr>
              <w:jc w:val="center"/>
            </w:pPr>
            <w:proofErr w:type="spellStart"/>
            <w:r>
              <w:t>J.Dodd</w:t>
            </w:r>
            <w:proofErr w:type="spellEnd"/>
          </w:p>
          <w:p w:rsidR="00A437B7" w:rsidRDefault="00A437B7" w:rsidP="007A05F1">
            <w:pPr>
              <w:jc w:val="center"/>
            </w:pPr>
            <w:proofErr w:type="spellStart"/>
            <w:r>
              <w:t>H.Akien</w:t>
            </w:r>
            <w:proofErr w:type="spellEnd"/>
          </w:p>
        </w:tc>
        <w:tc>
          <w:tcPr>
            <w:tcW w:w="2410" w:type="dxa"/>
          </w:tcPr>
          <w:p w:rsidR="00171625" w:rsidRDefault="00171625" w:rsidP="007A05F1">
            <w:pPr>
              <w:jc w:val="center"/>
            </w:pPr>
            <w:r>
              <w:t xml:space="preserve">Connexions </w:t>
            </w:r>
          </w:p>
        </w:tc>
        <w:tc>
          <w:tcPr>
            <w:tcW w:w="2126" w:type="dxa"/>
          </w:tcPr>
          <w:p w:rsidR="00171625" w:rsidRDefault="00171625" w:rsidP="007A05F1">
            <w:r>
              <w:t>CM:10,</w:t>
            </w:r>
            <w:r w:rsidR="00BE24BB">
              <w:t>14,15,</w:t>
            </w:r>
            <w:r>
              <w:t>17</w:t>
            </w:r>
          </w:p>
          <w:p w:rsidR="00BE24BB" w:rsidRDefault="00BE24BB" w:rsidP="007A05F1">
            <w:r w:rsidRPr="00D07053">
              <w:rPr>
                <w:sz w:val="18"/>
                <w:szCs w:val="18"/>
              </w:rPr>
              <w:t>Gatsby benchmarks:</w:t>
            </w:r>
            <w:r>
              <w:rPr>
                <w:sz w:val="18"/>
                <w:szCs w:val="18"/>
              </w:rPr>
              <w:t xml:space="preserve"> 3,8</w:t>
            </w:r>
          </w:p>
        </w:tc>
      </w:tr>
      <w:tr w:rsidR="00D92037" w:rsidTr="007A05F1">
        <w:tc>
          <w:tcPr>
            <w:tcW w:w="1560" w:type="dxa"/>
          </w:tcPr>
          <w:p w:rsidR="00D92037" w:rsidRDefault="00D92037" w:rsidP="007A05F1">
            <w:pPr>
              <w:jc w:val="center"/>
            </w:pPr>
            <w:r>
              <w:t xml:space="preserve">September to July </w:t>
            </w:r>
          </w:p>
        </w:tc>
        <w:tc>
          <w:tcPr>
            <w:tcW w:w="5670" w:type="dxa"/>
          </w:tcPr>
          <w:p w:rsidR="00D92037" w:rsidRDefault="00D92037" w:rsidP="007A05F1">
            <w:pPr>
              <w:jc w:val="center"/>
              <w:rPr>
                <w:b/>
              </w:rPr>
            </w:pPr>
            <w:r w:rsidRPr="00795503">
              <w:rPr>
                <w:b/>
              </w:rPr>
              <w:t>Work Discovery Sector Days</w:t>
            </w:r>
          </w:p>
          <w:p w:rsidR="00D92037" w:rsidRDefault="00D92037" w:rsidP="007A05F1">
            <w:pPr>
              <w:jc w:val="center"/>
            </w:pPr>
            <w:r>
              <w:t>Opportunity  for</w:t>
            </w:r>
            <w:r w:rsidRPr="005532BA">
              <w:t xml:space="preserve"> students to visit workplaces </w:t>
            </w:r>
            <w:r>
              <w:t xml:space="preserve">for careers information IT, Health, retail, construction, creative </w:t>
            </w:r>
          </w:p>
          <w:p w:rsidR="00D92037" w:rsidRPr="005532BA" w:rsidRDefault="00D92037" w:rsidP="007A05F1">
            <w:pPr>
              <w:jc w:val="center"/>
            </w:pPr>
          </w:p>
        </w:tc>
        <w:tc>
          <w:tcPr>
            <w:tcW w:w="2268" w:type="dxa"/>
          </w:tcPr>
          <w:p w:rsidR="00D92037" w:rsidRPr="004D6AEC" w:rsidRDefault="00DA2C26" w:rsidP="007A05F1">
            <w:pPr>
              <w:jc w:val="center"/>
            </w:pPr>
            <w:r w:rsidRPr="007E1EF8">
              <w:rPr>
                <w:rFonts w:cstheme="minorHAnsi"/>
              </w:rPr>
              <w:t>Careers information</w:t>
            </w:r>
            <w:r w:rsidRPr="004D6AEC">
              <w:t xml:space="preserve"> </w:t>
            </w:r>
            <w:r w:rsidR="00D92037" w:rsidRPr="004D6AEC">
              <w:t>and guidance</w:t>
            </w:r>
          </w:p>
          <w:p w:rsidR="00D92037" w:rsidRDefault="00D92037" w:rsidP="007A05F1">
            <w:pPr>
              <w:jc w:val="center"/>
            </w:pPr>
            <w:r w:rsidRPr="004D6AEC">
              <w:t>Careers advice</w:t>
            </w:r>
          </w:p>
        </w:tc>
        <w:tc>
          <w:tcPr>
            <w:tcW w:w="2126" w:type="dxa"/>
          </w:tcPr>
          <w:p w:rsidR="00D92037" w:rsidRDefault="00D92037" w:rsidP="007A05F1">
            <w:pPr>
              <w:jc w:val="center"/>
            </w:pPr>
            <w:proofErr w:type="spellStart"/>
            <w:r>
              <w:t>H.Akien</w:t>
            </w:r>
            <w:proofErr w:type="spellEnd"/>
          </w:p>
          <w:p w:rsidR="00D92037" w:rsidRDefault="00D92037" w:rsidP="007A05F1">
            <w:pPr>
              <w:jc w:val="center"/>
            </w:pPr>
            <w:proofErr w:type="spellStart"/>
            <w:r>
              <w:t>G.Roche</w:t>
            </w:r>
            <w:proofErr w:type="spellEnd"/>
          </w:p>
          <w:p w:rsidR="00D92037" w:rsidRDefault="00D92037" w:rsidP="007A05F1">
            <w:pPr>
              <w:jc w:val="center"/>
            </w:pPr>
          </w:p>
        </w:tc>
        <w:tc>
          <w:tcPr>
            <w:tcW w:w="2410" w:type="dxa"/>
          </w:tcPr>
          <w:p w:rsidR="00D92037" w:rsidRPr="00A437B7" w:rsidRDefault="00A437B7" w:rsidP="00A437B7">
            <w:r w:rsidRPr="00A437B7">
              <w:t xml:space="preserve">Work Discovery, </w:t>
            </w:r>
            <w:r w:rsidR="00D92037" w:rsidRPr="00A437B7">
              <w:t>S</w:t>
            </w:r>
          </w:p>
          <w:p w:rsidR="00D92037" w:rsidRPr="00A437B7" w:rsidRDefault="00D92037" w:rsidP="00A437B7">
            <w:r w:rsidRPr="00A437B7">
              <w:t>Software City, Bridges</w:t>
            </w:r>
          </w:p>
          <w:p w:rsidR="00D92037" w:rsidRPr="00A437B7" w:rsidRDefault="00D92037" w:rsidP="00A437B7">
            <w:r w:rsidRPr="00A437B7">
              <w:t>NHS, Nissan</w:t>
            </w:r>
          </w:p>
          <w:p w:rsidR="00D92037" w:rsidRDefault="00D92037" w:rsidP="00A437B7">
            <w:r w:rsidRPr="00A437B7">
              <w:t>Sunderland University</w:t>
            </w:r>
          </w:p>
        </w:tc>
        <w:tc>
          <w:tcPr>
            <w:tcW w:w="2126" w:type="dxa"/>
          </w:tcPr>
          <w:p w:rsidR="00D92037" w:rsidRPr="001451E6" w:rsidRDefault="00D92037" w:rsidP="007A05F1">
            <w:r>
              <w:t>SD:</w:t>
            </w:r>
            <w:r w:rsidRPr="001451E6">
              <w:t xml:space="preserve"> 3</w:t>
            </w:r>
          </w:p>
          <w:p w:rsidR="00D92037" w:rsidRPr="001451E6" w:rsidRDefault="00D92037" w:rsidP="007A05F1">
            <w:r>
              <w:t xml:space="preserve">CE: </w:t>
            </w:r>
            <w:r w:rsidRPr="001451E6">
              <w:t xml:space="preserve"> 4,5,6,7,8,9</w:t>
            </w:r>
          </w:p>
          <w:p w:rsidR="00D92037" w:rsidRDefault="00D92037" w:rsidP="007A05F1">
            <w:r>
              <w:t xml:space="preserve">CM: </w:t>
            </w:r>
            <w:r w:rsidRPr="001451E6">
              <w:t>12,14</w:t>
            </w:r>
          </w:p>
          <w:p w:rsidR="00D92037" w:rsidRDefault="00BE24BB" w:rsidP="007A05F1">
            <w:r w:rsidRPr="00D07053">
              <w:rPr>
                <w:sz w:val="18"/>
                <w:szCs w:val="18"/>
              </w:rPr>
              <w:t>Gatsby benchmarks:</w:t>
            </w:r>
            <w:r>
              <w:rPr>
                <w:sz w:val="18"/>
                <w:szCs w:val="18"/>
              </w:rPr>
              <w:t xml:space="preserve"> 4,5,6,7</w:t>
            </w:r>
          </w:p>
        </w:tc>
      </w:tr>
      <w:tr w:rsidR="00654783" w:rsidTr="007A05F1">
        <w:tc>
          <w:tcPr>
            <w:tcW w:w="1560" w:type="dxa"/>
          </w:tcPr>
          <w:p w:rsidR="00654783" w:rsidRPr="00435B02" w:rsidRDefault="00654783" w:rsidP="00435B02">
            <w:pPr>
              <w:jc w:val="center"/>
              <w:rPr>
                <w:color w:val="000000" w:themeColor="text1"/>
              </w:rPr>
            </w:pPr>
            <w:r w:rsidRPr="00435B02">
              <w:rPr>
                <w:color w:val="000000" w:themeColor="text1"/>
              </w:rPr>
              <w:t xml:space="preserve">April </w:t>
            </w:r>
          </w:p>
        </w:tc>
        <w:tc>
          <w:tcPr>
            <w:tcW w:w="5670" w:type="dxa"/>
          </w:tcPr>
          <w:p w:rsidR="00654783" w:rsidRPr="00435B02" w:rsidRDefault="00654783" w:rsidP="00435B02">
            <w:pPr>
              <w:jc w:val="center"/>
              <w:rPr>
                <w:b/>
                <w:color w:val="000000" w:themeColor="text1"/>
              </w:rPr>
            </w:pPr>
            <w:r w:rsidRPr="00435B02">
              <w:rPr>
                <w:b/>
                <w:color w:val="000000" w:themeColor="text1"/>
              </w:rPr>
              <w:t xml:space="preserve">Careers Focus Day 2 </w:t>
            </w:r>
          </w:p>
          <w:p w:rsidR="00654783" w:rsidRPr="00435B02" w:rsidRDefault="00654783" w:rsidP="00435B02">
            <w:pPr>
              <w:jc w:val="center"/>
              <w:rPr>
                <w:b/>
                <w:color w:val="000000" w:themeColor="text1"/>
              </w:rPr>
            </w:pPr>
            <w:r w:rsidRPr="00435B02">
              <w:rPr>
                <w:rFonts w:cstheme="minorHAnsi"/>
                <w:color w:val="000000" w:themeColor="text1"/>
              </w:rPr>
              <w:t xml:space="preserve">All curriculum areas link their subject areas to the world of </w:t>
            </w:r>
            <w:r w:rsidR="00435B02" w:rsidRPr="00435B02">
              <w:rPr>
                <w:rFonts w:cstheme="minorHAnsi"/>
                <w:color w:val="000000" w:themeColor="text1"/>
              </w:rPr>
              <w:t>work</w:t>
            </w:r>
          </w:p>
        </w:tc>
        <w:tc>
          <w:tcPr>
            <w:tcW w:w="2268" w:type="dxa"/>
          </w:tcPr>
          <w:p w:rsidR="00654783" w:rsidRPr="00435B02" w:rsidRDefault="00654783" w:rsidP="00435B02">
            <w:pPr>
              <w:jc w:val="center"/>
              <w:rPr>
                <w:color w:val="000000" w:themeColor="text1"/>
              </w:rPr>
            </w:pPr>
            <w:r w:rsidRPr="00435B02">
              <w:rPr>
                <w:color w:val="000000" w:themeColor="text1"/>
              </w:rPr>
              <w:t xml:space="preserve">Careers information </w:t>
            </w:r>
          </w:p>
          <w:p w:rsidR="00654783" w:rsidRPr="00435B02" w:rsidRDefault="00654783" w:rsidP="00435B02">
            <w:pPr>
              <w:jc w:val="center"/>
              <w:rPr>
                <w:color w:val="000000" w:themeColor="text1"/>
              </w:rPr>
            </w:pPr>
          </w:p>
        </w:tc>
        <w:tc>
          <w:tcPr>
            <w:tcW w:w="2126" w:type="dxa"/>
          </w:tcPr>
          <w:p w:rsidR="00654783" w:rsidRPr="00435B02" w:rsidRDefault="00654783" w:rsidP="00435B02">
            <w:pPr>
              <w:jc w:val="center"/>
              <w:rPr>
                <w:color w:val="000000" w:themeColor="text1"/>
              </w:rPr>
            </w:pPr>
            <w:proofErr w:type="spellStart"/>
            <w:r w:rsidRPr="00435B02">
              <w:rPr>
                <w:color w:val="000000" w:themeColor="text1"/>
              </w:rPr>
              <w:t>H.Akien</w:t>
            </w:r>
            <w:proofErr w:type="spellEnd"/>
          </w:p>
          <w:p w:rsidR="00654783" w:rsidRPr="00435B02" w:rsidRDefault="00654783" w:rsidP="00435B02">
            <w:pPr>
              <w:jc w:val="center"/>
              <w:rPr>
                <w:color w:val="000000" w:themeColor="text1"/>
              </w:rPr>
            </w:pPr>
            <w:proofErr w:type="spellStart"/>
            <w:r w:rsidRPr="00435B02">
              <w:rPr>
                <w:color w:val="000000" w:themeColor="text1"/>
              </w:rPr>
              <w:t>E.Johnson</w:t>
            </w:r>
            <w:proofErr w:type="spellEnd"/>
          </w:p>
          <w:p w:rsidR="00654783" w:rsidRPr="00435B02" w:rsidRDefault="00654783" w:rsidP="00435B02">
            <w:pPr>
              <w:jc w:val="center"/>
              <w:rPr>
                <w:color w:val="000000" w:themeColor="text1"/>
              </w:rPr>
            </w:pPr>
            <w:proofErr w:type="spellStart"/>
            <w:r w:rsidRPr="00435B02">
              <w:rPr>
                <w:color w:val="000000" w:themeColor="text1"/>
              </w:rPr>
              <w:t>A.Blake</w:t>
            </w:r>
            <w:proofErr w:type="spellEnd"/>
          </w:p>
        </w:tc>
        <w:tc>
          <w:tcPr>
            <w:tcW w:w="2410" w:type="dxa"/>
          </w:tcPr>
          <w:p w:rsidR="00654783" w:rsidRPr="00435B02" w:rsidRDefault="00654783" w:rsidP="00435B02">
            <w:pPr>
              <w:jc w:val="center"/>
              <w:rPr>
                <w:color w:val="000000" w:themeColor="text1"/>
              </w:rPr>
            </w:pPr>
            <w:r w:rsidRPr="00435B02">
              <w:rPr>
                <w:color w:val="000000" w:themeColor="text1"/>
              </w:rPr>
              <w:t>Various providers</w:t>
            </w:r>
          </w:p>
          <w:p w:rsidR="00654783" w:rsidRPr="00435B02" w:rsidRDefault="00654783" w:rsidP="00435B02">
            <w:pPr>
              <w:jc w:val="center"/>
              <w:rPr>
                <w:color w:val="000000" w:themeColor="text1"/>
              </w:rPr>
            </w:pPr>
            <w:r w:rsidRPr="00435B02">
              <w:rPr>
                <w:color w:val="000000" w:themeColor="text1"/>
              </w:rPr>
              <w:t>Staff and tutors</w:t>
            </w:r>
          </w:p>
        </w:tc>
        <w:tc>
          <w:tcPr>
            <w:tcW w:w="2126" w:type="dxa"/>
          </w:tcPr>
          <w:p w:rsidR="00654783" w:rsidRPr="00435B02" w:rsidRDefault="00654783" w:rsidP="00435B02">
            <w:pPr>
              <w:rPr>
                <w:color w:val="000000" w:themeColor="text1"/>
              </w:rPr>
            </w:pPr>
            <w:r w:rsidRPr="00435B02">
              <w:rPr>
                <w:color w:val="000000" w:themeColor="text1"/>
              </w:rPr>
              <w:t>CE; 4,5,6,7</w:t>
            </w:r>
          </w:p>
          <w:p w:rsidR="00654783" w:rsidRPr="00435B02" w:rsidRDefault="00654783" w:rsidP="00435B02">
            <w:pPr>
              <w:rPr>
                <w:color w:val="000000" w:themeColor="text1"/>
              </w:rPr>
            </w:pPr>
            <w:r w:rsidRPr="00435B02">
              <w:rPr>
                <w:color w:val="000000" w:themeColor="text1"/>
              </w:rPr>
              <w:t>CM:13</w:t>
            </w:r>
          </w:p>
          <w:p w:rsidR="00654783" w:rsidRPr="00435B02" w:rsidRDefault="00654783" w:rsidP="00435B02">
            <w:pPr>
              <w:rPr>
                <w:color w:val="000000" w:themeColor="text1"/>
              </w:rPr>
            </w:pPr>
            <w:r w:rsidRPr="00435B02">
              <w:rPr>
                <w:color w:val="000000" w:themeColor="text1"/>
                <w:sz w:val="18"/>
                <w:szCs w:val="18"/>
              </w:rPr>
              <w:t>Gatsby benchmarks: 4</w:t>
            </w:r>
          </w:p>
        </w:tc>
      </w:tr>
      <w:tr w:rsidR="007A05F1" w:rsidTr="007A05F1">
        <w:tc>
          <w:tcPr>
            <w:tcW w:w="1560" w:type="dxa"/>
          </w:tcPr>
          <w:p w:rsidR="007A05F1" w:rsidRDefault="00435B02" w:rsidP="007A05F1">
            <w:pPr>
              <w:jc w:val="center"/>
            </w:pPr>
            <w:r>
              <w:t>July</w:t>
            </w:r>
          </w:p>
        </w:tc>
        <w:tc>
          <w:tcPr>
            <w:tcW w:w="5670" w:type="dxa"/>
          </w:tcPr>
          <w:p w:rsidR="007A05F1" w:rsidRDefault="007A05F1" w:rsidP="007A05F1">
            <w:pPr>
              <w:jc w:val="center"/>
              <w:rPr>
                <w:b/>
              </w:rPr>
            </w:pPr>
            <w:r>
              <w:rPr>
                <w:b/>
              </w:rPr>
              <w:t xml:space="preserve">Careers Focus Day 3 – Enterprise Day  </w:t>
            </w:r>
          </w:p>
          <w:p w:rsidR="007A05F1" w:rsidRDefault="007A05F1" w:rsidP="007A05F1">
            <w:r>
              <w:rPr>
                <w:rFonts w:cstheme="minorHAnsi"/>
              </w:rPr>
              <w:t xml:space="preserve">Whole school drop-down day for  enterprise activities </w:t>
            </w:r>
          </w:p>
        </w:tc>
        <w:tc>
          <w:tcPr>
            <w:tcW w:w="2268" w:type="dxa"/>
          </w:tcPr>
          <w:p w:rsidR="007A05F1" w:rsidRPr="00302643" w:rsidRDefault="007A05F1" w:rsidP="007A05F1">
            <w:pPr>
              <w:jc w:val="center"/>
            </w:pPr>
            <w:r w:rsidRPr="007E1EF8">
              <w:t>Careers education</w:t>
            </w:r>
          </w:p>
        </w:tc>
        <w:tc>
          <w:tcPr>
            <w:tcW w:w="2126" w:type="dxa"/>
          </w:tcPr>
          <w:p w:rsidR="007A05F1" w:rsidRPr="001313E6" w:rsidRDefault="007A05F1" w:rsidP="00A437B7">
            <w:pPr>
              <w:jc w:val="center"/>
            </w:pPr>
            <w:proofErr w:type="spellStart"/>
            <w:r w:rsidRPr="001313E6">
              <w:t>H.Akien</w:t>
            </w:r>
            <w:r w:rsidR="00A437B7">
              <w:t>,</w:t>
            </w:r>
            <w:r w:rsidRPr="001313E6">
              <w:t>E.Johnson</w:t>
            </w:r>
            <w:proofErr w:type="spellEnd"/>
          </w:p>
          <w:p w:rsidR="007A05F1" w:rsidRDefault="007A05F1" w:rsidP="00A437B7">
            <w:pPr>
              <w:jc w:val="center"/>
            </w:pPr>
            <w:proofErr w:type="spellStart"/>
            <w:r w:rsidRPr="001313E6">
              <w:t>A.Blake,G.Bunn</w:t>
            </w:r>
            <w:proofErr w:type="spellEnd"/>
            <w:r w:rsidRPr="001313E6">
              <w:t>,</w:t>
            </w:r>
          </w:p>
          <w:p w:rsidR="007A05F1" w:rsidRDefault="007A05F1" w:rsidP="00A437B7">
            <w:pPr>
              <w:jc w:val="center"/>
            </w:pPr>
            <w:proofErr w:type="spellStart"/>
            <w:r w:rsidRPr="001313E6">
              <w:t>G.Roche</w:t>
            </w:r>
            <w:proofErr w:type="spellEnd"/>
          </w:p>
        </w:tc>
        <w:tc>
          <w:tcPr>
            <w:tcW w:w="2410" w:type="dxa"/>
          </w:tcPr>
          <w:p w:rsidR="00354618" w:rsidRDefault="007A05F1" w:rsidP="00354618">
            <w:pPr>
              <w:jc w:val="center"/>
            </w:pPr>
            <w:r>
              <w:t>Various providers/ employers –see database</w:t>
            </w:r>
          </w:p>
        </w:tc>
        <w:tc>
          <w:tcPr>
            <w:tcW w:w="2126" w:type="dxa"/>
          </w:tcPr>
          <w:p w:rsidR="007A05F1" w:rsidRDefault="007A05F1" w:rsidP="007A05F1">
            <w:r>
              <w:t>CE:6,8,9</w:t>
            </w:r>
          </w:p>
          <w:p w:rsidR="007A05F1" w:rsidRDefault="007A05F1" w:rsidP="007A05F1">
            <w:r>
              <w:t>CM:12</w:t>
            </w:r>
          </w:p>
          <w:p w:rsidR="00BE24BB" w:rsidRDefault="00BE24BB" w:rsidP="007A05F1">
            <w:r w:rsidRPr="00D07053">
              <w:rPr>
                <w:sz w:val="18"/>
                <w:szCs w:val="18"/>
              </w:rPr>
              <w:t>Gatsby benchmarks:</w:t>
            </w:r>
            <w:r>
              <w:rPr>
                <w:sz w:val="18"/>
                <w:szCs w:val="18"/>
              </w:rPr>
              <w:t xml:space="preserve"> 4,5</w:t>
            </w:r>
          </w:p>
        </w:tc>
      </w:tr>
      <w:tr w:rsidR="00252AE2" w:rsidTr="007A05F1">
        <w:tc>
          <w:tcPr>
            <w:tcW w:w="1560" w:type="dxa"/>
          </w:tcPr>
          <w:p w:rsidR="00252AE2" w:rsidRDefault="00252AE2" w:rsidP="007A05F1">
            <w:pPr>
              <w:jc w:val="center"/>
            </w:pPr>
            <w:r>
              <w:t xml:space="preserve">June </w:t>
            </w:r>
          </w:p>
        </w:tc>
        <w:tc>
          <w:tcPr>
            <w:tcW w:w="5670" w:type="dxa"/>
          </w:tcPr>
          <w:p w:rsidR="00252AE2" w:rsidRDefault="00252AE2" w:rsidP="007A05F1">
            <w:pPr>
              <w:jc w:val="center"/>
              <w:rPr>
                <w:b/>
              </w:rPr>
            </w:pPr>
            <w:r>
              <w:rPr>
                <w:rFonts w:cstheme="minorHAnsi"/>
              </w:rPr>
              <w:t>Whole cohort visit to Sunderland University.</w:t>
            </w:r>
          </w:p>
        </w:tc>
        <w:tc>
          <w:tcPr>
            <w:tcW w:w="2268" w:type="dxa"/>
          </w:tcPr>
          <w:p w:rsidR="00252AE2" w:rsidRPr="007E1EF8" w:rsidRDefault="00252AE2" w:rsidP="006D6267">
            <w:pPr>
              <w:jc w:val="center"/>
              <w:rPr>
                <w:rFonts w:cstheme="minorHAnsi"/>
              </w:rPr>
            </w:pPr>
            <w:r w:rsidRPr="007E1EF8">
              <w:rPr>
                <w:rFonts w:cstheme="minorHAnsi"/>
              </w:rPr>
              <w:t>Careers education</w:t>
            </w:r>
          </w:p>
          <w:p w:rsidR="00252AE2" w:rsidRPr="00CC70B2" w:rsidRDefault="00252AE2" w:rsidP="006D6267">
            <w:pPr>
              <w:jc w:val="center"/>
              <w:rPr>
                <w:rFonts w:cstheme="minorHAnsi"/>
              </w:rPr>
            </w:pPr>
            <w:r w:rsidRPr="007E1EF8">
              <w:rPr>
                <w:rFonts w:cstheme="minorHAnsi"/>
              </w:rPr>
              <w:t>Careers information</w:t>
            </w:r>
          </w:p>
        </w:tc>
        <w:tc>
          <w:tcPr>
            <w:tcW w:w="2126" w:type="dxa"/>
          </w:tcPr>
          <w:p w:rsidR="00252AE2" w:rsidRPr="00CC70B2" w:rsidRDefault="00252AE2" w:rsidP="006D6267">
            <w:pPr>
              <w:jc w:val="center"/>
              <w:rPr>
                <w:rFonts w:cstheme="minorHAnsi"/>
              </w:rPr>
            </w:pPr>
            <w:proofErr w:type="spellStart"/>
            <w:r>
              <w:rPr>
                <w:rFonts w:cstheme="minorHAnsi"/>
              </w:rPr>
              <w:t>H.Akien</w:t>
            </w:r>
            <w:proofErr w:type="spellEnd"/>
          </w:p>
        </w:tc>
        <w:tc>
          <w:tcPr>
            <w:tcW w:w="2410" w:type="dxa"/>
          </w:tcPr>
          <w:p w:rsidR="00252AE2" w:rsidRPr="00CC70B2" w:rsidRDefault="00252AE2" w:rsidP="006D6267">
            <w:pPr>
              <w:jc w:val="center"/>
              <w:rPr>
                <w:rFonts w:cstheme="minorHAnsi"/>
              </w:rPr>
            </w:pPr>
            <w:r>
              <w:rPr>
                <w:rFonts w:cstheme="minorHAnsi"/>
              </w:rPr>
              <w:t xml:space="preserve">Sunderland University </w:t>
            </w:r>
          </w:p>
        </w:tc>
        <w:tc>
          <w:tcPr>
            <w:tcW w:w="2126" w:type="dxa"/>
          </w:tcPr>
          <w:p w:rsidR="00252AE2" w:rsidRPr="00CC70B2" w:rsidRDefault="00252AE2" w:rsidP="006D6267">
            <w:pPr>
              <w:rPr>
                <w:rFonts w:cstheme="minorHAnsi"/>
              </w:rPr>
            </w:pPr>
            <w:r>
              <w:rPr>
                <w:rFonts w:cstheme="minorHAnsi"/>
              </w:rPr>
              <w:t xml:space="preserve">SD: 3    </w:t>
            </w:r>
          </w:p>
          <w:p w:rsidR="00252AE2" w:rsidRDefault="00252AE2" w:rsidP="006D6267">
            <w:pPr>
              <w:rPr>
                <w:rFonts w:cstheme="minorHAnsi"/>
              </w:rPr>
            </w:pPr>
            <w:r>
              <w:rPr>
                <w:rFonts w:cstheme="minorHAnsi"/>
              </w:rPr>
              <w:t>CM:</w:t>
            </w:r>
            <w:r w:rsidRPr="00CC70B2">
              <w:rPr>
                <w:rFonts w:cstheme="minorHAnsi"/>
              </w:rPr>
              <w:t xml:space="preserve"> 14,</w:t>
            </w:r>
            <w:r>
              <w:rPr>
                <w:rFonts w:cstheme="minorHAnsi"/>
              </w:rPr>
              <w:t xml:space="preserve"> </w:t>
            </w:r>
            <w:r w:rsidRPr="00CC70B2">
              <w:rPr>
                <w:rFonts w:cstheme="minorHAnsi"/>
              </w:rPr>
              <w:t>15,16,17</w:t>
            </w:r>
            <w:r>
              <w:rPr>
                <w:rFonts w:cstheme="minorHAnsi"/>
              </w:rPr>
              <w:t xml:space="preserve"> </w:t>
            </w:r>
          </w:p>
          <w:p w:rsidR="00252AE2" w:rsidRPr="00CC401F" w:rsidRDefault="00252AE2" w:rsidP="00252AE2">
            <w:pPr>
              <w:rPr>
                <w:sz w:val="18"/>
                <w:szCs w:val="18"/>
              </w:rPr>
            </w:pPr>
            <w:r w:rsidRPr="00D07053">
              <w:rPr>
                <w:sz w:val="18"/>
                <w:szCs w:val="18"/>
              </w:rPr>
              <w:t>Gatsby benchmarks:</w:t>
            </w:r>
            <w:r>
              <w:rPr>
                <w:sz w:val="18"/>
                <w:szCs w:val="18"/>
              </w:rPr>
              <w:t>,7</w:t>
            </w:r>
          </w:p>
        </w:tc>
      </w:tr>
    </w:tbl>
    <w:p w:rsidR="00354618" w:rsidRDefault="00354618" w:rsidP="007A05F1"/>
    <w:tbl>
      <w:tblPr>
        <w:tblStyle w:val="TableGrid"/>
        <w:tblW w:w="16160" w:type="dxa"/>
        <w:tblInd w:w="-1026" w:type="dxa"/>
        <w:tblLayout w:type="fixed"/>
        <w:tblLook w:val="04A0" w:firstRow="1" w:lastRow="0" w:firstColumn="1" w:lastColumn="0" w:noHBand="0" w:noVBand="1"/>
      </w:tblPr>
      <w:tblGrid>
        <w:gridCol w:w="1560"/>
        <w:gridCol w:w="5670"/>
        <w:gridCol w:w="2268"/>
        <w:gridCol w:w="2126"/>
        <w:gridCol w:w="2410"/>
        <w:gridCol w:w="2126"/>
      </w:tblGrid>
      <w:tr w:rsidR="007A05F1" w:rsidRPr="00F227F2" w:rsidTr="00354618">
        <w:tc>
          <w:tcPr>
            <w:tcW w:w="16160" w:type="dxa"/>
            <w:gridSpan w:val="6"/>
            <w:shd w:val="clear" w:color="auto" w:fill="FFFF00"/>
          </w:tcPr>
          <w:p w:rsidR="007A05F1" w:rsidRPr="00354618" w:rsidRDefault="007A05F1" w:rsidP="00354618">
            <w:pPr>
              <w:jc w:val="center"/>
              <w:rPr>
                <w:b/>
                <w:sz w:val="36"/>
                <w:szCs w:val="36"/>
              </w:rPr>
            </w:pPr>
            <w:r w:rsidRPr="00F227F2">
              <w:rPr>
                <w:b/>
                <w:sz w:val="36"/>
                <w:szCs w:val="36"/>
              </w:rPr>
              <w:t xml:space="preserve">Year </w:t>
            </w:r>
            <w:r w:rsidR="00354618">
              <w:rPr>
                <w:b/>
                <w:sz w:val="36"/>
                <w:szCs w:val="36"/>
              </w:rPr>
              <w:t>7</w:t>
            </w:r>
          </w:p>
        </w:tc>
      </w:tr>
      <w:tr w:rsidR="007A05F1" w:rsidTr="007A05F1">
        <w:tc>
          <w:tcPr>
            <w:tcW w:w="1560" w:type="dxa"/>
          </w:tcPr>
          <w:p w:rsidR="007A05F1" w:rsidRPr="00AC5006" w:rsidRDefault="007A05F1" w:rsidP="007A05F1">
            <w:pPr>
              <w:jc w:val="center"/>
              <w:rPr>
                <w:b/>
              </w:rPr>
            </w:pPr>
            <w:r w:rsidRPr="00AC5006">
              <w:rPr>
                <w:b/>
              </w:rPr>
              <w:t xml:space="preserve">Date of activity/event </w:t>
            </w:r>
          </w:p>
        </w:tc>
        <w:tc>
          <w:tcPr>
            <w:tcW w:w="5670" w:type="dxa"/>
          </w:tcPr>
          <w:p w:rsidR="007A05F1" w:rsidRPr="00F227F2" w:rsidRDefault="007A05F1" w:rsidP="007A05F1">
            <w:pPr>
              <w:jc w:val="center"/>
              <w:rPr>
                <w:b/>
                <w:sz w:val="32"/>
                <w:szCs w:val="32"/>
              </w:rPr>
            </w:pPr>
            <w:r w:rsidRPr="00F227F2">
              <w:rPr>
                <w:b/>
                <w:sz w:val="32"/>
                <w:szCs w:val="32"/>
              </w:rPr>
              <w:t>CEIAG activity</w:t>
            </w:r>
          </w:p>
        </w:tc>
        <w:tc>
          <w:tcPr>
            <w:tcW w:w="2268" w:type="dxa"/>
          </w:tcPr>
          <w:p w:rsidR="007A05F1" w:rsidRPr="00F227F2" w:rsidRDefault="007A05F1" w:rsidP="007A05F1">
            <w:pPr>
              <w:jc w:val="center"/>
              <w:rPr>
                <w:b/>
                <w:sz w:val="32"/>
                <w:szCs w:val="32"/>
              </w:rPr>
            </w:pPr>
            <w:r>
              <w:rPr>
                <w:b/>
                <w:sz w:val="32"/>
                <w:szCs w:val="32"/>
              </w:rPr>
              <w:t xml:space="preserve">Services </w:t>
            </w:r>
            <w:r w:rsidRPr="00F227F2">
              <w:rPr>
                <w:b/>
                <w:sz w:val="32"/>
                <w:szCs w:val="32"/>
              </w:rPr>
              <w:t xml:space="preserve"> </w:t>
            </w:r>
          </w:p>
        </w:tc>
        <w:tc>
          <w:tcPr>
            <w:tcW w:w="2126" w:type="dxa"/>
          </w:tcPr>
          <w:p w:rsidR="007A05F1" w:rsidRPr="00F227F2" w:rsidRDefault="007A05F1" w:rsidP="007A05F1">
            <w:pPr>
              <w:jc w:val="center"/>
              <w:rPr>
                <w:b/>
                <w:sz w:val="32"/>
                <w:szCs w:val="32"/>
              </w:rPr>
            </w:pPr>
            <w:r w:rsidRPr="00F227F2">
              <w:rPr>
                <w:b/>
                <w:sz w:val="32"/>
                <w:szCs w:val="32"/>
              </w:rPr>
              <w:t>Organised by</w:t>
            </w:r>
          </w:p>
        </w:tc>
        <w:tc>
          <w:tcPr>
            <w:tcW w:w="2410" w:type="dxa"/>
          </w:tcPr>
          <w:p w:rsidR="007A05F1" w:rsidRPr="00F227F2" w:rsidRDefault="007A05F1" w:rsidP="007A05F1">
            <w:pPr>
              <w:jc w:val="center"/>
              <w:rPr>
                <w:b/>
                <w:sz w:val="32"/>
                <w:szCs w:val="32"/>
              </w:rPr>
            </w:pPr>
            <w:r>
              <w:rPr>
                <w:b/>
                <w:sz w:val="32"/>
                <w:szCs w:val="32"/>
              </w:rPr>
              <w:t xml:space="preserve">Partner </w:t>
            </w:r>
          </w:p>
        </w:tc>
        <w:tc>
          <w:tcPr>
            <w:tcW w:w="2126" w:type="dxa"/>
          </w:tcPr>
          <w:p w:rsidR="007A05F1" w:rsidRPr="00F227F2" w:rsidRDefault="007A05F1" w:rsidP="007A05F1">
            <w:pPr>
              <w:jc w:val="center"/>
              <w:rPr>
                <w:b/>
              </w:rPr>
            </w:pPr>
            <w:r w:rsidRPr="00F227F2">
              <w:rPr>
                <w:b/>
              </w:rPr>
              <w:t xml:space="preserve">CDI Framework Learning Outcomes </w:t>
            </w:r>
          </w:p>
          <w:p w:rsidR="007A05F1" w:rsidRDefault="007A05F1" w:rsidP="007A05F1">
            <w:pPr>
              <w:rPr>
                <w:sz w:val="16"/>
                <w:szCs w:val="16"/>
              </w:rPr>
            </w:pPr>
            <w:r w:rsidRPr="006130B1">
              <w:rPr>
                <w:sz w:val="16"/>
                <w:szCs w:val="16"/>
              </w:rPr>
              <w:t xml:space="preserve">SD: Self-Development </w:t>
            </w:r>
          </w:p>
          <w:p w:rsidR="007A05F1" w:rsidRPr="006130B1" w:rsidRDefault="007A05F1" w:rsidP="007A05F1">
            <w:pPr>
              <w:rPr>
                <w:sz w:val="16"/>
                <w:szCs w:val="16"/>
              </w:rPr>
            </w:pPr>
            <w:r w:rsidRPr="006130B1">
              <w:rPr>
                <w:sz w:val="16"/>
                <w:szCs w:val="16"/>
              </w:rPr>
              <w:t>CE: Careers Exploration</w:t>
            </w:r>
          </w:p>
          <w:p w:rsidR="007A05F1" w:rsidRPr="00171625" w:rsidRDefault="007A05F1" w:rsidP="007A05F1">
            <w:pPr>
              <w:rPr>
                <w:sz w:val="16"/>
                <w:szCs w:val="16"/>
              </w:rPr>
            </w:pPr>
            <w:r w:rsidRPr="006130B1">
              <w:rPr>
                <w:sz w:val="16"/>
                <w:szCs w:val="16"/>
              </w:rPr>
              <w:t>CM: Careers Management</w:t>
            </w:r>
          </w:p>
        </w:tc>
      </w:tr>
      <w:tr w:rsidR="007A05F1" w:rsidTr="007A05F1">
        <w:tc>
          <w:tcPr>
            <w:tcW w:w="1560" w:type="dxa"/>
          </w:tcPr>
          <w:p w:rsidR="007A05F1" w:rsidRDefault="007A05F1" w:rsidP="007A05F1">
            <w:pPr>
              <w:jc w:val="center"/>
            </w:pPr>
            <w:r>
              <w:t>September to July</w:t>
            </w:r>
          </w:p>
        </w:tc>
        <w:tc>
          <w:tcPr>
            <w:tcW w:w="5670" w:type="dxa"/>
          </w:tcPr>
          <w:p w:rsidR="007A05F1" w:rsidRDefault="007A05F1" w:rsidP="007A05F1">
            <w:pPr>
              <w:jc w:val="center"/>
            </w:pPr>
            <w:r>
              <w:t xml:space="preserve"> </w:t>
            </w:r>
            <w:r w:rsidRPr="00795503">
              <w:rPr>
                <w:b/>
              </w:rPr>
              <w:t>Access to independent and impartial careers advice and support</w:t>
            </w:r>
            <w:r w:rsidRPr="00795503">
              <w:t xml:space="preserve"> </w:t>
            </w:r>
            <w:r>
              <w:t xml:space="preserve">upon request or </w:t>
            </w:r>
            <w:r w:rsidRPr="00795503">
              <w:t xml:space="preserve">student/parent contacting </w:t>
            </w:r>
            <w:r w:rsidR="00A437B7">
              <w:t>SHV</w:t>
            </w:r>
            <w:r w:rsidRPr="00795503">
              <w:t xml:space="preserve"> </w:t>
            </w:r>
          </w:p>
          <w:p w:rsidR="007A05F1" w:rsidRPr="00795503" w:rsidRDefault="007A05F1" w:rsidP="007A05F1">
            <w:pPr>
              <w:jc w:val="center"/>
            </w:pPr>
          </w:p>
        </w:tc>
        <w:tc>
          <w:tcPr>
            <w:tcW w:w="2268" w:type="dxa"/>
          </w:tcPr>
          <w:p w:rsidR="007A05F1" w:rsidRPr="007E1EF8" w:rsidRDefault="007A05F1" w:rsidP="007A05F1">
            <w:pPr>
              <w:rPr>
                <w:rFonts w:cstheme="minorHAnsi"/>
              </w:rPr>
            </w:pPr>
            <w:r w:rsidRPr="007E1EF8">
              <w:rPr>
                <w:rFonts w:cstheme="minorHAnsi"/>
              </w:rPr>
              <w:t>Careers information, advice and guidance.</w:t>
            </w:r>
          </w:p>
          <w:p w:rsidR="007A05F1" w:rsidRPr="00171625" w:rsidRDefault="007A05F1" w:rsidP="007A05F1">
            <w:pPr>
              <w:rPr>
                <w:rFonts w:cstheme="minorHAnsi"/>
              </w:rPr>
            </w:pPr>
            <w:r w:rsidRPr="007E1EF8">
              <w:rPr>
                <w:rFonts w:cstheme="minorHAnsi"/>
              </w:rPr>
              <w:t>One to one guidance</w:t>
            </w:r>
          </w:p>
        </w:tc>
        <w:tc>
          <w:tcPr>
            <w:tcW w:w="2126" w:type="dxa"/>
          </w:tcPr>
          <w:p w:rsidR="007A05F1" w:rsidRDefault="007A05F1" w:rsidP="007A05F1">
            <w:pPr>
              <w:jc w:val="center"/>
            </w:pPr>
            <w:r>
              <w:t>H. Akien</w:t>
            </w:r>
          </w:p>
        </w:tc>
        <w:tc>
          <w:tcPr>
            <w:tcW w:w="2410" w:type="dxa"/>
          </w:tcPr>
          <w:p w:rsidR="007A05F1" w:rsidRDefault="007A05F1" w:rsidP="007A05F1">
            <w:pPr>
              <w:jc w:val="center"/>
            </w:pPr>
          </w:p>
        </w:tc>
        <w:tc>
          <w:tcPr>
            <w:tcW w:w="2126" w:type="dxa"/>
          </w:tcPr>
          <w:p w:rsidR="007A05F1" w:rsidRDefault="007A05F1" w:rsidP="007A05F1">
            <w:r>
              <w:t>CM: 10</w:t>
            </w:r>
          </w:p>
          <w:p w:rsidR="00BE24BB" w:rsidRDefault="00BE24BB" w:rsidP="007A05F1">
            <w:r w:rsidRPr="00D07053">
              <w:rPr>
                <w:sz w:val="18"/>
                <w:szCs w:val="18"/>
              </w:rPr>
              <w:t>Gatsby benchmarks:</w:t>
            </w:r>
            <w:r>
              <w:rPr>
                <w:sz w:val="18"/>
                <w:szCs w:val="18"/>
              </w:rPr>
              <w:t xml:space="preserve"> 3,8</w:t>
            </w:r>
          </w:p>
        </w:tc>
      </w:tr>
      <w:tr w:rsidR="00654783" w:rsidRPr="00ED4688" w:rsidTr="007A05F1">
        <w:tc>
          <w:tcPr>
            <w:tcW w:w="1560" w:type="dxa"/>
          </w:tcPr>
          <w:p w:rsidR="00654783" w:rsidRDefault="00654783" w:rsidP="00435B02">
            <w:pPr>
              <w:jc w:val="center"/>
              <w:rPr>
                <w:b/>
              </w:rPr>
            </w:pPr>
            <w:r>
              <w:rPr>
                <w:b/>
              </w:rPr>
              <w:t>December</w:t>
            </w:r>
          </w:p>
        </w:tc>
        <w:tc>
          <w:tcPr>
            <w:tcW w:w="5670" w:type="dxa"/>
          </w:tcPr>
          <w:p w:rsidR="00654783" w:rsidRDefault="00654783" w:rsidP="00435B02">
            <w:pPr>
              <w:jc w:val="center"/>
              <w:rPr>
                <w:b/>
              </w:rPr>
            </w:pPr>
            <w:r>
              <w:rPr>
                <w:b/>
              </w:rPr>
              <w:t xml:space="preserve">Careers Focus Day 1 –The job application process </w:t>
            </w:r>
          </w:p>
          <w:p w:rsidR="00654783" w:rsidRPr="00115F2F" w:rsidRDefault="00654783" w:rsidP="00435B02">
            <w:pPr>
              <w:jc w:val="center"/>
              <w:rPr>
                <w:rFonts w:cstheme="minorHAnsi"/>
              </w:rPr>
            </w:pPr>
            <w:r w:rsidRPr="00E26748">
              <w:rPr>
                <w:rFonts w:cstheme="minorHAnsi"/>
              </w:rPr>
              <w:t>All curriculum areas link their subj</w:t>
            </w:r>
            <w:r>
              <w:rPr>
                <w:rFonts w:cstheme="minorHAnsi"/>
              </w:rPr>
              <w:t xml:space="preserve">ect areas to the world of work with a focus on the job application process, interview techniques </w:t>
            </w:r>
            <w:r w:rsidR="00354618">
              <w:rPr>
                <w:rFonts w:cstheme="minorHAnsi"/>
              </w:rPr>
              <w:t>and employability</w:t>
            </w:r>
            <w:r w:rsidRPr="00E26748">
              <w:rPr>
                <w:rFonts w:cstheme="minorHAnsi"/>
              </w:rPr>
              <w:t xml:space="preserve"> skills.</w:t>
            </w:r>
          </w:p>
        </w:tc>
        <w:tc>
          <w:tcPr>
            <w:tcW w:w="2268" w:type="dxa"/>
          </w:tcPr>
          <w:p w:rsidR="00654783" w:rsidRDefault="00654783" w:rsidP="00435B02">
            <w:pPr>
              <w:jc w:val="center"/>
            </w:pPr>
            <w:r w:rsidRPr="007E1EF8">
              <w:t>Careers information</w:t>
            </w:r>
          </w:p>
        </w:tc>
        <w:tc>
          <w:tcPr>
            <w:tcW w:w="2126" w:type="dxa"/>
          </w:tcPr>
          <w:p w:rsidR="00654783" w:rsidRDefault="00654783" w:rsidP="00435B02">
            <w:pPr>
              <w:jc w:val="center"/>
            </w:pPr>
            <w:r w:rsidRPr="004D6AEC">
              <w:t>H. Akien</w:t>
            </w:r>
          </w:p>
          <w:p w:rsidR="00654783" w:rsidRDefault="00654783" w:rsidP="00435B02">
            <w:pPr>
              <w:jc w:val="center"/>
            </w:pPr>
          </w:p>
        </w:tc>
        <w:tc>
          <w:tcPr>
            <w:tcW w:w="2410" w:type="dxa"/>
          </w:tcPr>
          <w:p w:rsidR="00654783" w:rsidRDefault="00654783" w:rsidP="00435B02">
            <w:pPr>
              <w:jc w:val="center"/>
            </w:pPr>
            <w:r>
              <w:t>Staff and tutors</w:t>
            </w:r>
          </w:p>
        </w:tc>
        <w:tc>
          <w:tcPr>
            <w:tcW w:w="2126" w:type="dxa"/>
          </w:tcPr>
          <w:p w:rsidR="00654783" w:rsidRDefault="00654783" w:rsidP="00435B02">
            <w:r>
              <w:t xml:space="preserve">CE; 4,5,6,7 </w:t>
            </w:r>
          </w:p>
          <w:p w:rsidR="00654783" w:rsidRDefault="00654783" w:rsidP="00435B02">
            <w:r w:rsidRPr="00D07053">
              <w:rPr>
                <w:sz w:val="18"/>
                <w:szCs w:val="18"/>
              </w:rPr>
              <w:t>Gatsby benchmarks:</w:t>
            </w:r>
            <w:r>
              <w:rPr>
                <w:sz w:val="18"/>
                <w:szCs w:val="18"/>
              </w:rPr>
              <w:t xml:space="preserve"> 4</w:t>
            </w:r>
          </w:p>
          <w:p w:rsidR="00654783" w:rsidRPr="00ED4688" w:rsidRDefault="00654783" w:rsidP="00435B02"/>
        </w:tc>
      </w:tr>
      <w:tr w:rsidR="007A05F1" w:rsidTr="007A05F1">
        <w:tc>
          <w:tcPr>
            <w:tcW w:w="1560" w:type="dxa"/>
          </w:tcPr>
          <w:p w:rsidR="007A05F1" w:rsidRDefault="007A05F1" w:rsidP="007A05F1">
            <w:pPr>
              <w:jc w:val="center"/>
            </w:pPr>
            <w:r>
              <w:t>September to July</w:t>
            </w:r>
          </w:p>
        </w:tc>
        <w:tc>
          <w:tcPr>
            <w:tcW w:w="5670" w:type="dxa"/>
          </w:tcPr>
          <w:p w:rsidR="007A05F1" w:rsidRPr="007A05F1" w:rsidRDefault="007A05F1" w:rsidP="007A05F1">
            <w:pPr>
              <w:jc w:val="center"/>
              <w:rPr>
                <w:b/>
              </w:rPr>
            </w:pPr>
            <w:r w:rsidRPr="00795503">
              <w:rPr>
                <w:b/>
              </w:rPr>
              <w:t>Assemblies dedicated to p</w:t>
            </w:r>
            <w:r>
              <w:rPr>
                <w:b/>
              </w:rPr>
              <w:t>roviding CEIAG</w:t>
            </w:r>
          </w:p>
          <w:p w:rsidR="007A05F1" w:rsidRPr="00B53C53" w:rsidRDefault="007A05F1" w:rsidP="00B53C53">
            <w:pPr>
              <w:jc w:val="center"/>
              <w:rPr>
                <w:rFonts w:cstheme="minorHAnsi"/>
              </w:rPr>
            </w:pPr>
            <w:r>
              <w:t>I</w:t>
            </w:r>
            <w:r w:rsidRPr="005532BA">
              <w:t>nfor</w:t>
            </w:r>
            <w:r>
              <w:t>mation, guidance and support and raising aspirations</w:t>
            </w:r>
            <w:r w:rsidRPr="005532BA">
              <w:rPr>
                <w:rFonts w:cstheme="minorHAnsi"/>
              </w:rPr>
              <w:t xml:space="preserve"> Guest speakers (employees and employers) from local businesses, training providers, apprenticeships, FE, HE, charities plus SLT</w:t>
            </w:r>
          </w:p>
        </w:tc>
        <w:tc>
          <w:tcPr>
            <w:tcW w:w="2268" w:type="dxa"/>
          </w:tcPr>
          <w:p w:rsidR="007A05F1" w:rsidRDefault="007A05F1" w:rsidP="007A05F1">
            <w:pPr>
              <w:jc w:val="center"/>
            </w:pPr>
            <w:r w:rsidRPr="004D6AEC">
              <w:t>Engagement with employers</w:t>
            </w:r>
          </w:p>
        </w:tc>
        <w:tc>
          <w:tcPr>
            <w:tcW w:w="2126" w:type="dxa"/>
          </w:tcPr>
          <w:p w:rsidR="00A437B7" w:rsidRDefault="00A437B7" w:rsidP="00A437B7">
            <w:pPr>
              <w:jc w:val="center"/>
            </w:pPr>
            <w:r>
              <w:t>Heads of House</w:t>
            </w:r>
          </w:p>
          <w:p w:rsidR="00A437B7" w:rsidRPr="004D6AEC" w:rsidRDefault="00A437B7" w:rsidP="00A437B7">
            <w:pPr>
              <w:jc w:val="center"/>
            </w:pPr>
            <w:r>
              <w:t>SLT</w:t>
            </w:r>
          </w:p>
          <w:p w:rsidR="00A437B7" w:rsidRDefault="00A437B7" w:rsidP="00A437B7">
            <w:pPr>
              <w:jc w:val="center"/>
            </w:pPr>
            <w:proofErr w:type="spellStart"/>
            <w:r>
              <w:t>H.Akien</w:t>
            </w:r>
            <w:proofErr w:type="spellEnd"/>
          </w:p>
          <w:p w:rsidR="007A05F1" w:rsidRDefault="00A437B7" w:rsidP="00A437B7">
            <w:pPr>
              <w:jc w:val="center"/>
            </w:pPr>
            <w:proofErr w:type="spellStart"/>
            <w:r>
              <w:t>A.Blake</w:t>
            </w:r>
            <w:proofErr w:type="spellEnd"/>
          </w:p>
        </w:tc>
        <w:tc>
          <w:tcPr>
            <w:tcW w:w="2410" w:type="dxa"/>
          </w:tcPr>
          <w:p w:rsidR="007A05F1" w:rsidRDefault="007A05F1" w:rsidP="007A05F1">
            <w:pPr>
              <w:jc w:val="center"/>
            </w:pPr>
            <w:r>
              <w:t xml:space="preserve">Extended Tutor Time (ETT) </w:t>
            </w:r>
          </w:p>
        </w:tc>
        <w:tc>
          <w:tcPr>
            <w:tcW w:w="2126" w:type="dxa"/>
          </w:tcPr>
          <w:p w:rsidR="007A05F1" w:rsidRDefault="007A05F1" w:rsidP="007A05F1">
            <w:r>
              <w:t xml:space="preserve">SD: 1, 2 ,3 </w:t>
            </w:r>
          </w:p>
          <w:p w:rsidR="007A05F1" w:rsidRDefault="007A05F1" w:rsidP="007A05F1">
            <w:r>
              <w:t xml:space="preserve">CE: 4, 5 ,6,7 </w:t>
            </w:r>
          </w:p>
          <w:p w:rsidR="007A05F1" w:rsidRDefault="007A05F1" w:rsidP="007A05F1">
            <w:r>
              <w:t>CM: 10,11, 13, 17</w:t>
            </w:r>
          </w:p>
          <w:p w:rsidR="00BE24BB" w:rsidRDefault="00BE24BB" w:rsidP="007A05F1">
            <w:r w:rsidRPr="00D07053">
              <w:rPr>
                <w:sz w:val="18"/>
                <w:szCs w:val="18"/>
              </w:rPr>
              <w:t>Gatsby benchmarks:</w:t>
            </w:r>
            <w:r>
              <w:rPr>
                <w:sz w:val="18"/>
                <w:szCs w:val="18"/>
              </w:rPr>
              <w:t xml:space="preserve"> 2,4,5,7</w:t>
            </w:r>
          </w:p>
        </w:tc>
      </w:tr>
      <w:tr w:rsidR="007A05F1" w:rsidTr="007A05F1">
        <w:tc>
          <w:tcPr>
            <w:tcW w:w="1560" w:type="dxa"/>
          </w:tcPr>
          <w:p w:rsidR="007A05F1" w:rsidRPr="005532BA" w:rsidRDefault="007A05F1" w:rsidP="007A05F1">
            <w:pPr>
              <w:jc w:val="center"/>
            </w:pPr>
            <w:r>
              <w:t>December  to July</w:t>
            </w:r>
          </w:p>
        </w:tc>
        <w:tc>
          <w:tcPr>
            <w:tcW w:w="5670" w:type="dxa"/>
          </w:tcPr>
          <w:p w:rsidR="007A05F1" w:rsidRPr="001451E6" w:rsidRDefault="007A05F1" w:rsidP="00654783">
            <w:pPr>
              <w:jc w:val="center"/>
              <w:rPr>
                <w:b/>
                <w:sz w:val="20"/>
                <w:szCs w:val="20"/>
              </w:rPr>
            </w:pPr>
            <w:r w:rsidRPr="00795503">
              <w:rPr>
                <w:b/>
              </w:rPr>
              <w:t>Careers</w:t>
            </w:r>
            <w:r w:rsidR="00A437B7">
              <w:rPr>
                <w:b/>
              </w:rPr>
              <w:t xml:space="preserve"> Friday</w:t>
            </w:r>
            <w:r>
              <w:rPr>
                <w:b/>
              </w:rPr>
              <w:t xml:space="preserve"> </w:t>
            </w:r>
            <w:r w:rsidRPr="00795503">
              <w:rPr>
                <w:b/>
              </w:rPr>
              <w:t xml:space="preserve">tutorial programme: </w:t>
            </w:r>
            <w:r w:rsidRPr="001451E6">
              <w:rPr>
                <w:b/>
                <w:sz w:val="20"/>
                <w:szCs w:val="20"/>
              </w:rPr>
              <w:t>8:30 – 9:05am.</w:t>
            </w:r>
          </w:p>
          <w:p w:rsidR="007A05F1" w:rsidRPr="001313E6" w:rsidRDefault="007A05F1" w:rsidP="007A05F1">
            <w:pPr>
              <w:jc w:val="center"/>
            </w:pPr>
            <w:r w:rsidRPr="001313E6">
              <w:t>Programme covers:</w:t>
            </w:r>
          </w:p>
          <w:p w:rsidR="007A05F1" w:rsidRDefault="007A05F1" w:rsidP="007A05F1">
            <w:pPr>
              <w:jc w:val="center"/>
            </w:pPr>
            <w:r w:rsidRPr="001313E6">
              <w:t xml:space="preserve">1. Self-Development 2. Career Exploration 3. Career </w:t>
            </w:r>
            <w:r>
              <w:t xml:space="preserve">management </w:t>
            </w:r>
          </w:p>
          <w:p w:rsidR="007A05F1" w:rsidRDefault="007A05F1" w:rsidP="007A05F1">
            <w:pPr>
              <w:jc w:val="center"/>
            </w:pPr>
            <w:r>
              <w:t>and preparation for practice interviews competition</w:t>
            </w:r>
          </w:p>
        </w:tc>
        <w:tc>
          <w:tcPr>
            <w:tcW w:w="2268" w:type="dxa"/>
          </w:tcPr>
          <w:p w:rsidR="007A05F1" w:rsidRDefault="007A05F1" w:rsidP="007A05F1">
            <w:pPr>
              <w:jc w:val="center"/>
            </w:pPr>
            <w:r w:rsidRPr="007E1EF8">
              <w:t>Careers education</w:t>
            </w:r>
          </w:p>
        </w:tc>
        <w:tc>
          <w:tcPr>
            <w:tcW w:w="2126" w:type="dxa"/>
          </w:tcPr>
          <w:p w:rsidR="004C705D" w:rsidRDefault="004C705D" w:rsidP="004C705D">
            <w:pPr>
              <w:jc w:val="center"/>
            </w:pPr>
            <w:r>
              <w:t>H. Akien</w:t>
            </w:r>
          </w:p>
          <w:p w:rsidR="004C705D" w:rsidRDefault="004C705D" w:rsidP="004C705D">
            <w:pPr>
              <w:jc w:val="center"/>
            </w:pPr>
            <w:proofErr w:type="spellStart"/>
            <w:r>
              <w:t>E.Johnson</w:t>
            </w:r>
            <w:proofErr w:type="spellEnd"/>
            <w:r>
              <w:t xml:space="preserve"> </w:t>
            </w:r>
          </w:p>
          <w:p w:rsidR="007A05F1" w:rsidRDefault="004C705D" w:rsidP="004C705D">
            <w:pPr>
              <w:jc w:val="center"/>
            </w:pPr>
            <w:r>
              <w:t>Tutors</w:t>
            </w:r>
          </w:p>
        </w:tc>
        <w:tc>
          <w:tcPr>
            <w:tcW w:w="2410" w:type="dxa"/>
          </w:tcPr>
          <w:p w:rsidR="007A05F1" w:rsidRDefault="007A05F1" w:rsidP="007A05F1">
            <w:pPr>
              <w:jc w:val="center"/>
            </w:pPr>
            <w:r>
              <w:t xml:space="preserve">Tutors </w:t>
            </w:r>
          </w:p>
          <w:p w:rsidR="007A05F1" w:rsidRDefault="007A05F1" w:rsidP="007A05F1">
            <w:pPr>
              <w:jc w:val="center"/>
            </w:pPr>
            <w:r>
              <w:t xml:space="preserve">DWP, Connexions </w:t>
            </w:r>
          </w:p>
          <w:p w:rsidR="007A05F1" w:rsidRDefault="007A05F1" w:rsidP="007A05F1">
            <w:pPr>
              <w:jc w:val="center"/>
            </w:pPr>
            <w:r>
              <w:t xml:space="preserve">employers </w:t>
            </w:r>
          </w:p>
          <w:p w:rsidR="007A05F1" w:rsidRDefault="007A05F1" w:rsidP="007A05F1">
            <w:pPr>
              <w:jc w:val="center"/>
            </w:pPr>
          </w:p>
        </w:tc>
        <w:tc>
          <w:tcPr>
            <w:tcW w:w="2126" w:type="dxa"/>
          </w:tcPr>
          <w:p w:rsidR="007A05F1" w:rsidRDefault="007A05F1" w:rsidP="007A05F1">
            <w:r>
              <w:t xml:space="preserve">SD: 1, 2 , 3 </w:t>
            </w:r>
          </w:p>
          <w:p w:rsidR="007A05F1" w:rsidRDefault="007A05F1" w:rsidP="007A05F1">
            <w:r>
              <w:t xml:space="preserve">CE: 4, 5, 6, 7, 8, 9 </w:t>
            </w:r>
          </w:p>
          <w:p w:rsidR="007A05F1" w:rsidRDefault="007A05F1" w:rsidP="007A05F1">
            <w:r>
              <w:t>CM: 10, 11, 12, 13, 14, 15, 16 ,17</w:t>
            </w:r>
          </w:p>
          <w:p w:rsidR="00BE24BB" w:rsidRDefault="00BE24BB" w:rsidP="007A05F1">
            <w:r w:rsidRPr="00D07053">
              <w:rPr>
                <w:sz w:val="18"/>
                <w:szCs w:val="18"/>
              </w:rPr>
              <w:t>Gatsby benchmarks:</w:t>
            </w:r>
            <w:r>
              <w:rPr>
                <w:sz w:val="18"/>
                <w:szCs w:val="18"/>
              </w:rPr>
              <w:t xml:space="preserve"> 1,2,4</w:t>
            </w:r>
          </w:p>
        </w:tc>
      </w:tr>
      <w:tr w:rsidR="00654783" w:rsidTr="007A05F1">
        <w:tc>
          <w:tcPr>
            <w:tcW w:w="1560" w:type="dxa"/>
          </w:tcPr>
          <w:p w:rsidR="00654783" w:rsidRPr="00435B02" w:rsidRDefault="00654783" w:rsidP="00435B02">
            <w:pPr>
              <w:jc w:val="center"/>
              <w:rPr>
                <w:color w:val="000000" w:themeColor="text1"/>
              </w:rPr>
            </w:pPr>
            <w:r w:rsidRPr="00435B02">
              <w:rPr>
                <w:color w:val="000000" w:themeColor="text1"/>
              </w:rPr>
              <w:t xml:space="preserve">April </w:t>
            </w:r>
          </w:p>
        </w:tc>
        <w:tc>
          <w:tcPr>
            <w:tcW w:w="5670" w:type="dxa"/>
          </w:tcPr>
          <w:p w:rsidR="00654783" w:rsidRPr="00435B02" w:rsidRDefault="00435B02" w:rsidP="00435B02">
            <w:pPr>
              <w:jc w:val="center"/>
              <w:rPr>
                <w:b/>
                <w:color w:val="000000" w:themeColor="text1"/>
              </w:rPr>
            </w:pPr>
            <w:r w:rsidRPr="00435B02">
              <w:rPr>
                <w:b/>
                <w:color w:val="000000" w:themeColor="text1"/>
              </w:rPr>
              <w:t xml:space="preserve">Careers Focus Day 2 </w:t>
            </w:r>
          </w:p>
          <w:p w:rsidR="00654783" w:rsidRPr="00435B02" w:rsidRDefault="00654783" w:rsidP="00435B02">
            <w:pPr>
              <w:jc w:val="center"/>
              <w:rPr>
                <w:b/>
                <w:color w:val="000000" w:themeColor="text1"/>
              </w:rPr>
            </w:pPr>
            <w:r w:rsidRPr="00435B02">
              <w:rPr>
                <w:rFonts w:cstheme="minorHAnsi"/>
                <w:color w:val="000000" w:themeColor="text1"/>
              </w:rPr>
              <w:t xml:space="preserve">All curriculum areas link their subject areas to the world of work </w:t>
            </w:r>
          </w:p>
        </w:tc>
        <w:tc>
          <w:tcPr>
            <w:tcW w:w="2268" w:type="dxa"/>
          </w:tcPr>
          <w:p w:rsidR="00654783" w:rsidRPr="00435B02" w:rsidRDefault="00654783" w:rsidP="00435B02">
            <w:pPr>
              <w:jc w:val="center"/>
              <w:rPr>
                <w:color w:val="000000" w:themeColor="text1"/>
              </w:rPr>
            </w:pPr>
            <w:r w:rsidRPr="00435B02">
              <w:rPr>
                <w:color w:val="000000" w:themeColor="text1"/>
              </w:rPr>
              <w:t xml:space="preserve">Careers information </w:t>
            </w:r>
          </w:p>
          <w:p w:rsidR="00654783" w:rsidRPr="00435B02" w:rsidRDefault="00654783" w:rsidP="00435B02">
            <w:pPr>
              <w:jc w:val="center"/>
              <w:rPr>
                <w:color w:val="000000" w:themeColor="text1"/>
              </w:rPr>
            </w:pPr>
          </w:p>
        </w:tc>
        <w:tc>
          <w:tcPr>
            <w:tcW w:w="2126" w:type="dxa"/>
          </w:tcPr>
          <w:p w:rsidR="00654783" w:rsidRPr="00435B02" w:rsidRDefault="00654783" w:rsidP="00435B02">
            <w:pPr>
              <w:jc w:val="center"/>
              <w:rPr>
                <w:color w:val="000000" w:themeColor="text1"/>
              </w:rPr>
            </w:pPr>
            <w:proofErr w:type="spellStart"/>
            <w:r w:rsidRPr="00435B02">
              <w:rPr>
                <w:color w:val="000000" w:themeColor="text1"/>
              </w:rPr>
              <w:t>H.Akien</w:t>
            </w:r>
            <w:proofErr w:type="spellEnd"/>
          </w:p>
          <w:p w:rsidR="00654783" w:rsidRPr="00435B02" w:rsidRDefault="00654783" w:rsidP="00435B02">
            <w:pPr>
              <w:jc w:val="center"/>
              <w:rPr>
                <w:color w:val="000000" w:themeColor="text1"/>
              </w:rPr>
            </w:pPr>
            <w:proofErr w:type="spellStart"/>
            <w:r w:rsidRPr="00435B02">
              <w:rPr>
                <w:color w:val="000000" w:themeColor="text1"/>
              </w:rPr>
              <w:t>E.Johnson</w:t>
            </w:r>
            <w:proofErr w:type="spellEnd"/>
          </w:p>
          <w:p w:rsidR="00654783" w:rsidRPr="00435B02" w:rsidRDefault="00654783" w:rsidP="00435B02">
            <w:pPr>
              <w:jc w:val="center"/>
              <w:rPr>
                <w:color w:val="000000" w:themeColor="text1"/>
              </w:rPr>
            </w:pPr>
            <w:proofErr w:type="spellStart"/>
            <w:r w:rsidRPr="00435B02">
              <w:rPr>
                <w:color w:val="000000" w:themeColor="text1"/>
              </w:rPr>
              <w:t>A.Blake</w:t>
            </w:r>
            <w:proofErr w:type="spellEnd"/>
          </w:p>
        </w:tc>
        <w:tc>
          <w:tcPr>
            <w:tcW w:w="2410" w:type="dxa"/>
          </w:tcPr>
          <w:p w:rsidR="00654783" w:rsidRPr="00435B02" w:rsidRDefault="00654783" w:rsidP="00435B02">
            <w:pPr>
              <w:jc w:val="center"/>
              <w:rPr>
                <w:color w:val="000000" w:themeColor="text1"/>
              </w:rPr>
            </w:pPr>
            <w:r w:rsidRPr="00435B02">
              <w:rPr>
                <w:color w:val="000000" w:themeColor="text1"/>
              </w:rPr>
              <w:t>Various providers</w:t>
            </w:r>
          </w:p>
          <w:p w:rsidR="00654783" w:rsidRPr="00435B02" w:rsidRDefault="00654783" w:rsidP="00435B02">
            <w:pPr>
              <w:jc w:val="center"/>
              <w:rPr>
                <w:color w:val="000000" w:themeColor="text1"/>
              </w:rPr>
            </w:pPr>
            <w:r w:rsidRPr="00435B02">
              <w:rPr>
                <w:color w:val="000000" w:themeColor="text1"/>
              </w:rPr>
              <w:t>Staff and tutors</w:t>
            </w:r>
          </w:p>
        </w:tc>
        <w:tc>
          <w:tcPr>
            <w:tcW w:w="2126" w:type="dxa"/>
          </w:tcPr>
          <w:p w:rsidR="00654783" w:rsidRPr="00435B02" w:rsidRDefault="00654783" w:rsidP="00435B02">
            <w:pPr>
              <w:rPr>
                <w:color w:val="000000" w:themeColor="text1"/>
              </w:rPr>
            </w:pPr>
            <w:r w:rsidRPr="00435B02">
              <w:rPr>
                <w:color w:val="000000" w:themeColor="text1"/>
              </w:rPr>
              <w:t>CE; 4,5,6,7</w:t>
            </w:r>
          </w:p>
          <w:p w:rsidR="00654783" w:rsidRPr="00435B02" w:rsidRDefault="00654783" w:rsidP="00435B02">
            <w:pPr>
              <w:rPr>
                <w:color w:val="000000" w:themeColor="text1"/>
              </w:rPr>
            </w:pPr>
            <w:r w:rsidRPr="00435B02">
              <w:rPr>
                <w:color w:val="000000" w:themeColor="text1"/>
              </w:rPr>
              <w:t>CM:13</w:t>
            </w:r>
          </w:p>
          <w:p w:rsidR="00654783" w:rsidRPr="00435B02" w:rsidRDefault="00654783" w:rsidP="00435B02">
            <w:pPr>
              <w:rPr>
                <w:color w:val="000000" w:themeColor="text1"/>
              </w:rPr>
            </w:pPr>
            <w:r w:rsidRPr="00435B02">
              <w:rPr>
                <w:color w:val="000000" w:themeColor="text1"/>
                <w:sz w:val="18"/>
                <w:szCs w:val="18"/>
              </w:rPr>
              <w:t>Gatsby benchmarks: 4</w:t>
            </w:r>
          </w:p>
        </w:tc>
      </w:tr>
      <w:tr w:rsidR="007A05F1" w:rsidTr="007A05F1">
        <w:tc>
          <w:tcPr>
            <w:tcW w:w="1560" w:type="dxa"/>
          </w:tcPr>
          <w:p w:rsidR="007A05F1" w:rsidRDefault="00435B02" w:rsidP="007A05F1">
            <w:pPr>
              <w:jc w:val="center"/>
            </w:pPr>
            <w:r>
              <w:t>July</w:t>
            </w:r>
          </w:p>
        </w:tc>
        <w:tc>
          <w:tcPr>
            <w:tcW w:w="5670" w:type="dxa"/>
          </w:tcPr>
          <w:p w:rsidR="007A05F1" w:rsidRDefault="007A05F1" w:rsidP="007A05F1">
            <w:pPr>
              <w:jc w:val="center"/>
              <w:rPr>
                <w:b/>
              </w:rPr>
            </w:pPr>
            <w:r>
              <w:rPr>
                <w:b/>
              </w:rPr>
              <w:t>Careers Focus Day 3 – Enterprise Day</w:t>
            </w:r>
          </w:p>
          <w:p w:rsidR="007A05F1" w:rsidRDefault="007A05F1" w:rsidP="007A05F1">
            <w:pPr>
              <w:jc w:val="center"/>
            </w:pPr>
            <w:r>
              <w:rPr>
                <w:rFonts w:cstheme="minorHAnsi"/>
              </w:rPr>
              <w:t>Whole school drop-down day for  enterprise activities</w:t>
            </w:r>
          </w:p>
        </w:tc>
        <w:tc>
          <w:tcPr>
            <w:tcW w:w="2268" w:type="dxa"/>
          </w:tcPr>
          <w:p w:rsidR="007A05F1" w:rsidRPr="00302643" w:rsidRDefault="007A05F1" w:rsidP="007A05F1">
            <w:pPr>
              <w:jc w:val="center"/>
            </w:pPr>
            <w:r w:rsidRPr="007E1EF8">
              <w:t>Careers education</w:t>
            </w:r>
          </w:p>
        </w:tc>
        <w:tc>
          <w:tcPr>
            <w:tcW w:w="2126" w:type="dxa"/>
          </w:tcPr>
          <w:p w:rsidR="007A05F1" w:rsidRDefault="007A05F1" w:rsidP="007A05F1">
            <w:pPr>
              <w:jc w:val="center"/>
            </w:pPr>
            <w:proofErr w:type="spellStart"/>
            <w:r w:rsidRPr="001313E6">
              <w:t>H.Akien</w:t>
            </w:r>
            <w:proofErr w:type="spellEnd"/>
          </w:p>
          <w:p w:rsidR="007A05F1" w:rsidRDefault="00B53C53" w:rsidP="00B53C53">
            <w:pPr>
              <w:jc w:val="center"/>
            </w:pPr>
            <w:proofErr w:type="spellStart"/>
            <w:r>
              <w:t>E.Johnson</w:t>
            </w:r>
            <w:r w:rsidR="007A05F1" w:rsidRPr="001313E6">
              <w:t>A.Blake</w:t>
            </w:r>
            <w:proofErr w:type="spellEnd"/>
            <w:r w:rsidR="007A05F1" w:rsidRPr="001313E6">
              <w:t>,</w:t>
            </w:r>
          </w:p>
          <w:p w:rsidR="007A05F1" w:rsidRDefault="007A05F1" w:rsidP="00B53C53">
            <w:proofErr w:type="spellStart"/>
            <w:r w:rsidRPr="001313E6">
              <w:t>G.Bunn</w:t>
            </w:r>
            <w:proofErr w:type="spellEnd"/>
            <w:r w:rsidRPr="001313E6">
              <w:t>,</w:t>
            </w:r>
            <w:r w:rsidR="00B53C53">
              <w:t xml:space="preserve"> </w:t>
            </w:r>
            <w:proofErr w:type="spellStart"/>
            <w:r w:rsidRPr="001313E6">
              <w:t>G.Roche</w:t>
            </w:r>
            <w:proofErr w:type="spellEnd"/>
          </w:p>
        </w:tc>
        <w:tc>
          <w:tcPr>
            <w:tcW w:w="2410" w:type="dxa"/>
          </w:tcPr>
          <w:p w:rsidR="007A05F1" w:rsidRDefault="007A05F1" w:rsidP="007A05F1">
            <w:pPr>
              <w:jc w:val="center"/>
            </w:pPr>
            <w:r>
              <w:t>Various providers/ employers –see database</w:t>
            </w:r>
          </w:p>
        </w:tc>
        <w:tc>
          <w:tcPr>
            <w:tcW w:w="2126" w:type="dxa"/>
          </w:tcPr>
          <w:p w:rsidR="007A05F1" w:rsidRDefault="007A05F1" w:rsidP="007A05F1">
            <w:r>
              <w:t>CE:6,8,9</w:t>
            </w:r>
          </w:p>
          <w:p w:rsidR="007A05F1" w:rsidRDefault="007A05F1" w:rsidP="007A05F1">
            <w:r>
              <w:t>CM:12</w:t>
            </w:r>
          </w:p>
          <w:p w:rsidR="00BE24BB" w:rsidRDefault="00BE24BB" w:rsidP="007A05F1">
            <w:r w:rsidRPr="00D07053">
              <w:rPr>
                <w:sz w:val="18"/>
                <w:szCs w:val="18"/>
              </w:rPr>
              <w:t>Gatsby benchmarks:</w:t>
            </w:r>
            <w:r>
              <w:rPr>
                <w:sz w:val="18"/>
                <w:szCs w:val="18"/>
              </w:rPr>
              <w:t xml:space="preserve"> 4,5</w:t>
            </w:r>
          </w:p>
        </w:tc>
      </w:tr>
    </w:tbl>
    <w:p w:rsidR="00BA3361" w:rsidRDefault="00BA3361" w:rsidP="005C26DE"/>
    <w:tbl>
      <w:tblPr>
        <w:tblStyle w:val="TableGrid"/>
        <w:tblW w:w="16160" w:type="dxa"/>
        <w:tblInd w:w="-1026" w:type="dxa"/>
        <w:tblLayout w:type="fixed"/>
        <w:tblLook w:val="04A0" w:firstRow="1" w:lastRow="0" w:firstColumn="1" w:lastColumn="0" w:noHBand="0" w:noVBand="1"/>
      </w:tblPr>
      <w:tblGrid>
        <w:gridCol w:w="8505"/>
        <w:gridCol w:w="1465"/>
        <w:gridCol w:w="1774"/>
        <w:gridCol w:w="1774"/>
        <w:gridCol w:w="1083"/>
        <w:gridCol w:w="1559"/>
      </w:tblGrid>
      <w:tr w:rsidR="008231BE" w:rsidTr="00B76B28">
        <w:tc>
          <w:tcPr>
            <w:tcW w:w="8505" w:type="dxa"/>
            <w:shd w:val="clear" w:color="auto" w:fill="95B3D7" w:themeFill="accent1" w:themeFillTint="99"/>
          </w:tcPr>
          <w:p w:rsidR="005C26DE" w:rsidRDefault="005C26DE" w:rsidP="000B643C">
            <w:pPr>
              <w:jc w:val="center"/>
              <w:rPr>
                <w:b/>
                <w:sz w:val="32"/>
                <w:szCs w:val="32"/>
              </w:rPr>
            </w:pPr>
            <w:r w:rsidRPr="005C26DE">
              <w:rPr>
                <w:b/>
                <w:sz w:val="32"/>
                <w:szCs w:val="32"/>
              </w:rPr>
              <w:t>Career-related activities</w:t>
            </w:r>
          </w:p>
          <w:p w:rsidR="00B76B28" w:rsidRPr="005C26DE" w:rsidRDefault="00B76B28" w:rsidP="000B643C">
            <w:pPr>
              <w:jc w:val="center"/>
              <w:rPr>
                <w:b/>
                <w:sz w:val="32"/>
                <w:szCs w:val="32"/>
              </w:rPr>
            </w:pPr>
          </w:p>
        </w:tc>
        <w:tc>
          <w:tcPr>
            <w:tcW w:w="1465" w:type="dxa"/>
            <w:shd w:val="clear" w:color="auto" w:fill="95B3D7" w:themeFill="accent1" w:themeFillTint="99"/>
          </w:tcPr>
          <w:p w:rsidR="005C26DE" w:rsidRPr="005C26DE" w:rsidRDefault="005C26DE" w:rsidP="005C26DE">
            <w:pPr>
              <w:jc w:val="center"/>
              <w:rPr>
                <w:b/>
                <w:sz w:val="32"/>
                <w:szCs w:val="32"/>
              </w:rPr>
            </w:pPr>
            <w:r w:rsidRPr="005C26DE">
              <w:rPr>
                <w:b/>
                <w:sz w:val="32"/>
                <w:szCs w:val="32"/>
              </w:rPr>
              <w:t>Y7</w:t>
            </w:r>
          </w:p>
        </w:tc>
        <w:tc>
          <w:tcPr>
            <w:tcW w:w="1774" w:type="dxa"/>
            <w:shd w:val="clear" w:color="auto" w:fill="95B3D7" w:themeFill="accent1" w:themeFillTint="99"/>
          </w:tcPr>
          <w:p w:rsidR="005C26DE" w:rsidRPr="005C26DE" w:rsidRDefault="005C26DE">
            <w:pPr>
              <w:rPr>
                <w:b/>
                <w:sz w:val="32"/>
                <w:szCs w:val="32"/>
              </w:rPr>
            </w:pPr>
            <w:r w:rsidRPr="005C26DE">
              <w:rPr>
                <w:b/>
                <w:sz w:val="32"/>
                <w:szCs w:val="32"/>
              </w:rPr>
              <w:t>Y8</w:t>
            </w:r>
          </w:p>
        </w:tc>
        <w:tc>
          <w:tcPr>
            <w:tcW w:w="1774" w:type="dxa"/>
            <w:shd w:val="clear" w:color="auto" w:fill="95B3D7" w:themeFill="accent1" w:themeFillTint="99"/>
          </w:tcPr>
          <w:p w:rsidR="005C26DE" w:rsidRPr="005C26DE" w:rsidRDefault="005C26DE">
            <w:pPr>
              <w:rPr>
                <w:b/>
                <w:sz w:val="32"/>
                <w:szCs w:val="32"/>
              </w:rPr>
            </w:pPr>
            <w:r w:rsidRPr="005C26DE">
              <w:rPr>
                <w:b/>
                <w:sz w:val="32"/>
                <w:szCs w:val="32"/>
              </w:rPr>
              <w:t>Y9</w:t>
            </w:r>
          </w:p>
        </w:tc>
        <w:tc>
          <w:tcPr>
            <w:tcW w:w="1083" w:type="dxa"/>
            <w:shd w:val="clear" w:color="auto" w:fill="95B3D7" w:themeFill="accent1" w:themeFillTint="99"/>
          </w:tcPr>
          <w:p w:rsidR="005C26DE" w:rsidRPr="005C26DE" w:rsidRDefault="005C26DE">
            <w:pPr>
              <w:rPr>
                <w:b/>
                <w:sz w:val="32"/>
                <w:szCs w:val="32"/>
              </w:rPr>
            </w:pPr>
            <w:r w:rsidRPr="005C26DE">
              <w:rPr>
                <w:b/>
                <w:sz w:val="32"/>
                <w:szCs w:val="32"/>
              </w:rPr>
              <w:t>Y10</w:t>
            </w:r>
          </w:p>
        </w:tc>
        <w:tc>
          <w:tcPr>
            <w:tcW w:w="1559" w:type="dxa"/>
            <w:shd w:val="clear" w:color="auto" w:fill="95B3D7" w:themeFill="accent1" w:themeFillTint="99"/>
          </w:tcPr>
          <w:p w:rsidR="005C26DE" w:rsidRPr="005C26DE" w:rsidRDefault="005C26DE" w:rsidP="003C6572">
            <w:pPr>
              <w:jc w:val="center"/>
              <w:rPr>
                <w:b/>
                <w:sz w:val="32"/>
                <w:szCs w:val="32"/>
              </w:rPr>
            </w:pPr>
            <w:r w:rsidRPr="005C26DE">
              <w:rPr>
                <w:b/>
                <w:sz w:val="32"/>
                <w:szCs w:val="32"/>
              </w:rPr>
              <w:t>Y11</w:t>
            </w:r>
          </w:p>
        </w:tc>
      </w:tr>
      <w:tr w:rsidR="000B643C" w:rsidTr="00B76B28">
        <w:tc>
          <w:tcPr>
            <w:tcW w:w="8505" w:type="dxa"/>
          </w:tcPr>
          <w:p w:rsidR="005C26DE" w:rsidRDefault="005C26DE" w:rsidP="005C26DE">
            <w:r>
              <w:t>Assembly</w:t>
            </w:r>
          </w:p>
          <w:p w:rsidR="008231BE" w:rsidRDefault="008231BE" w:rsidP="005C26DE"/>
        </w:tc>
        <w:tc>
          <w:tcPr>
            <w:tcW w:w="1465" w:type="dxa"/>
          </w:tcPr>
          <w:p w:rsidR="005C26DE" w:rsidRDefault="005C26DE" w:rsidP="00EA4B6D">
            <w:pPr>
              <w:jc w:val="center"/>
            </w:pPr>
            <w:r>
              <w:rPr>
                <w:noProof/>
                <w:lang w:eastAsia="en-GB"/>
              </w:rPr>
              <w:drawing>
                <wp:inline distT="0" distB="0" distL="0" distR="0" wp14:anchorId="470B03CD" wp14:editId="0C9DB335">
                  <wp:extent cx="158400" cy="147600"/>
                  <wp:effectExtent l="0" t="0" r="0" b="5080"/>
                  <wp:docPr id="6" name="Picture 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18F0A2AB" wp14:editId="629D2641">
                  <wp:extent cx="158400" cy="147600"/>
                  <wp:effectExtent l="0" t="0" r="0" b="5080"/>
                  <wp:docPr id="28" name="Picture 2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41D164EE" wp14:editId="1919C5B8">
                  <wp:extent cx="158400" cy="147600"/>
                  <wp:effectExtent l="0" t="0" r="0" b="5080"/>
                  <wp:docPr id="29" name="Picture 2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5C26DE" w:rsidRDefault="005C26DE" w:rsidP="00EA4B6D">
            <w:pPr>
              <w:jc w:val="center"/>
            </w:pPr>
            <w:r w:rsidRPr="00542180">
              <w:rPr>
                <w:noProof/>
                <w:lang w:eastAsia="en-GB"/>
              </w:rPr>
              <w:drawing>
                <wp:inline distT="0" distB="0" distL="0" distR="0" wp14:anchorId="0CC2F3B9" wp14:editId="2E0CA573">
                  <wp:extent cx="158400" cy="147600"/>
                  <wp:effectExtent l="0" t="0" r="0" b="5080"/>
                  <wp:docPr id="31" name="Picture 3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3633EAD2" wp14:editId="00C43D0E">
                  <wp:extent cx="158400" cy="147600"/>
                  <wp:effectExtent l="0" t="0" r="0" b="5080"/>
                  <wp:docPr id="41" name="Picture 4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8231BE" w:rsidTr="00B76B28">
        <w:tc>
          <w:tcPr>
            <w:tcW w:w="8505" w:type="dxa"/>
          </w:tcPr>
          <w:p w:rsidR="005C26DE" w:rsidRDefault="005C26DE" w:rsidP="005C26DE">
            <w:r>
              <w:t>Careers programme in Extended tutorial time (35mins)</w:t>
            </w:r>
          </w:p>
          <w:p w:rsidR="008231BE" w:rsidRDefault="008231BE" w:rsidP="005C26DE"/>
        </w:tc>
        <w:tc>
          <w:tcPr>
            <w:tcW w:w="1465" w:type="dxa"/>
          </w:tcPr>
          <w:p w:rsidR="005C26DE" w:rsidRDefault="005C26DE" w:rsidP="00EA4B6D">
            <w:pPr>
              <w:jc w:val="center"/>
            </w:pPr>
            <w:r w:rsidRPr="00D400D8">
              <w:rPr>
                <w:noProof/>
                <w:lang w:eastAsia="en-GB"/>
              </w:rPr>
              <w:drawing>
                <wp:inline distT="0" distB="0" distL="0" distR="0" wp14:anchorId="0366EF7F" wp14:editId="1EFE9177">
                  <wp:extent cx="158400" cy="147600"/>
                  <wp:effectExtent l="0" t="0" r="0" b="5080"/>
                  <wp:docPr id="8" name="Picture 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271F354B" wp14:editId="734C3521">
                  <wp:extent cx="158400" cy="147600"/>
                  <wp:effectExtent l="0" t="0" r="0" b="5080"/>
                  <wp:docPr id="30" name="Picture 3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4D9F21FE" wp14:editId="6CE7FE30">
                  <wp:extent cx="158400" cy="147600"/>
                  <wp:effectExtent l="0" t="0" r="0" b="5080"/>
                  <wp:docPr id="32" name="Picture 3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5C26DE" w:rsidRDefault="005C26DE" w:rsidP="00EA4B6D">
            <w:pPr>
              <w:jc w:val="center"/>
            </w:pPr>
            <w:r w:rsidRPr="00542180">
              <w:rPr>
                <w:noProof/>
                <w:lang w:eastAsia="en-GB"/>
              </w:rPr>
              <w:drawing>
                <wp:inline distT="0" distB="0" distL="0" distR="0" wp14:anchorId="1B0F6D61" wp14:editId="39E3D21E">
                  <wp:extent cx="158400" cy="147600"/>
                  <wp:effectExtent l="0" t="0" r="0" b="5080"/>
                  <wp:docPr id="33" name="Picture 3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7400A55B" wp14:editId="57D499CE">
                  <wp:extent cx="158400" cy="147600"/>
                  <wp:effectExtent l="0" t="0" r="0" b="5080"/>
                  <wp:docPr id="42" name="Picture 4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5C26DE" w:rsidTr="00B76B28">
        <w:tc>
          <w:tcPr>
            <w:tcW w:w="8505" w:type="dxa"/>
          </w:tcPr>
          <w:p w:rsidR="005C26DE" w:rsidRDefault="005C26DE" w:rsidP="00A437B7">
            <w:r>
              <w:t>One to one with careers adviser (C</w:t>
            </w:r>
            <w:r w:rsidR="00A437B7">
              <w:t xml:space="preserve">areers </w:t>
            </w:r>
            <w:r>
              <w:t xml:space="preserve">Advisor – L6 </w:t>
            </w:r>
            <w:r w:rsidR="00EA4B6D">
              <w:t xml:space="preserve"> and matrix a</w:t>
            </w:r>
            <w:r>
              <w:t>ccredited)</w:t>
            </w:r>
          </w:p>
        </w:tc>
        <w:tc>
          <w:tcPr>
            <w:tcW w:w="1465" w:type="dxa"/>
          </w:tcPr>
          <w:p w:rsidR="005C26DE" w:rsidRDefault="007A05F1" w:rsidP="005C26DE">
            <w:pPr>
              <w:jc w:val="center"/>
            </w:pPr>
            <w:r>
              <w:t xml:space="preserve">Upon request </w:t>
            </w:r>
          </w:p>
        </w:tc>
        <w:tc>
          <w:tcPr>
            <w:tcW w:w="4631" w:type="dxa"/>
            <w:gridSpan w:val="3"/>
          </w:tcPr>
          <w:p w:rsidR="005C26DE" w:rsidRDefault="005C26DE" w:rsidP="005C26DE">
            <w:pPr>
              <w:jc w:val="center"/>
            </w:pPr>
            <w:r>
              <w:t xml:space="preserve">Access through </w:t>
            </w:r>
            <w:r w:rsidR="00033D6B">
              <w:t>self-</w:t>
            </w:r>
            <w:r>
              <w:t>referral, vulnerable pupils,</w:t>
            </w:r>
            <w:r w:rsidR="00EA4B6D">
              <w:t xml:space="preserve"> </w:t>
            </w:r>
            <w:r>
              <w:t>parents consultation evenings</w:t>
            </w:r>
          </w:p>
        </w:tc>
        <w:tc>
          <w:tcPr>
            <w:tcW w:w="1559" w:type="dxa"/>
          </w:tcPr>
          <w:p w:rsidR="005C26DE" w:rsidRDefault="005C26DE">
            <w:r w:rsidRPr="00542180">
              <w:rPr>
                <w:noProof/>
                <w:lang w:eastAsia="en-GB"/>
              </w:rPr>
              <w:drawing>
                <wp:inline distT="0" distB="0" distL="0" distR="0" wp14:anchorId="121D5685" wp14:editId="0A8CE843">
                  <wp:extent cx="158400" cy="147600"/>
                  <wp:effectExtent l="0" t="0" r="0" b="5080"/>
                  <wp:docPr id="43" name="Picture 4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33D6B" w:rsidTr="00B76B28">
        <w:tc>
          <w:tcPr>
            <w:tcW w:w="8505" w:type="dxa"/>
          </w:tcPr>
          <w:p w:rsidR="00033D6B" w:rsidRDefault="00033D6B" w:rsidP="005C26DE">
            <w:r>
              <w:t>Opportunity to visits to employers</w:t>
            </w:r>
          </w:p>
          <w:p w:rsidR="00033D6B" w:rsidRDefault="00033D6B" w:rsidP="005C26DE"/>
        </w:tc>
        <w:tc>
          <w:tcPr>
            <w:tcW w:w="1465" w:type="dxa"/>
          </w:tcPr>
          <w:p w:rsidR="00033D6B" w:rsidRDefault="00033D6B" w:rsidP="00033D6B">
            <w:pPr>
              <w:jc w:val="center"/>
            </w:pPr>
            <w:r w:rsidRPr="00812549">
              <w:rPr>
                <w:noProof/>
                <w:lang w:eastAsia="en-GB"/>
              </w:rPr>
              <w:drawing>
                <wp:inline distT="0" distB="0" distL="0" distR="0" wp14:anchorId="5AB711CE" wp14:editId="3C32DFE8">
                  <wp:extent cx="158400" cy="147600"/>
                  <wp:effectExtent l="0" t="0" r="0" b="5080"/>
                  <wp:docPr id="56" name="Picture 5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33D6B" w:rsidRDefault="00033D6B" w:rsidP="00033D6B">
            <w:pPr>
              <w:jc w:val="center"/>
            </w:pPr>
            <w:r w:rsidRPr="00812549">
              <w:rPr>
                <w:noProof/>
                <w:lang w:eastAsia="en-GB"/>
              </w:rPr>
              <w:drawing>
                <wp:inline distT="0" distB="0" distL="0" distR="0" wp14:anchorId="06C4997B" wp14:editId="3F40C120">
                  <wp:extent cx="158400" cy="147600"/>
                  <wp:effectExtent l="0" t="0" r="0" b="5080"/>
                  <wp:docPr id="57" name="Picture 5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33D6B" w:rsidRDefault="00033D6B" w:rsidP="00EA4B6D">
            <w:pPr>
              <w:jc w:val="center"/>
            </w:pPr>
            <w:r w:rsidRPr="00542180">
              <w:rPr>
                <w:noProof/>
                <w:lang w:eastAsia="en-GB"/>
              </w:rPr>
              <w:drawing>
                <wp:inline distT="0" distB="0" distL="0" distR="0" wp14:anchorId="323DC05E" wp14:editId="0609A487">
                  <wp:extent cx="158400" cy="147600"/>
                  <wp:effectExtent l="0" t="0" r="0" b="5080"/>
                  <wp:docPr id="38" name="Picture 3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33D6B" w:rsidRDefault="00033D6B" w:rsidP="00EA4B6D">
            <w:pPr>
              <w:jc w:val="center"/>
            </w:pPr>
            <w:r w:rsidRPr="00542180">
              <w:rPr>
                <w:noProof/>
                <w:lang w:eastAsia="en-GB"/>
              </w:rPr>
              <w:drawing>
                <wp:inline distT="0" distB="0" distL="0" distR="0" wp14:anchorId="3AF9825F" wp14:editId="110B3A40">
                  <wp:extent cx="158400" cy="147600"/>
                  <wp:effectExtent l="0" t="0" r="0" b="5080"/>
                  <wp:docPr id="39" name="Picture 3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33D6B" w:rsidRDefault="00033D6B" w:rsidP="00EA4B6D">
            <w:pPr>
              <w:jc w:val="center"/>
            </w:pPr>
            <w:r w:rsidRPr="00542180">
              <w:rPr>
                <w:noProof/>
                <w:lang w:eastAsia="en-GB"/>
              </w:rPr>
              <w:drawing>
                <wp:inline distT="0" distB="0" distL="0" distR="0" wp14:anchorId="76C66484" wp14:editId="340B0FCB">
                  <wp:extent cx="158400" cy="147600"/>
                  <wp:effectExtent l="0" t="0" r="0" b="5080"/>
                  <wp:docPr id="44" name="Picture 4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8231BE" w:rsidTr="00B76B28">
        <w:tc>
          <w:tcPr>
            <w:tcW w:w="8505" w:type="dxa"/>
          </w:tcPr>
          <w:p w:rsidR="005C26DE" w:rsidRDefault="008231BE" w:rsidP="008231BE">
            <w:r>
              <w:t>Visits from employers</w:t>
            </w:r>
            <w:r w:rsidR="005C26DE">
              <w:t xml:space="preserve"> </w:t>
            </w:r>
          </w:p>
          <w:p w:rsidR="008231BE" w:rsidRDefault="008231BE" w:rsidP="008231BE"/>
        </w:tc>
        <w:tc>
          <w:tcPr>
            <w:tcW w:w="1465" w:type="dxa"/>
          </w:tcPr>
          <w:p w:rsidR="005C26DE" w:rsidRDefault="007A05F1" w:rsidP="005C26DE">
            <w:pPr>
              <w:jc w:val="center"/>
            </w:pPr>
            <w:r w:rsidRPr="00542180">
              <w:rPr>
                <w:noProof/>
                <w:lang w:eastAsia="en-GB"/>
              </w:rPr>
              <w:drawing>
                <wp:inline distT="0" distB="0" distL="0" distR="0" wp14:anchorId="2769B1B2" wp14:editId="1CD2B011">
                  <wp:extent cx="158400" cy="147600"/>
                  <wp:effectExtent l="0" t="0" r="0" b="5080"/>
                  <wp:docPr id="12" name="Picture 1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59B92AB4" wp14:editId="2FA833E0">
                  <wp:extent cx="158400" cy="147600"/>
                  <wp:effectExtent l="0" t="0" r="0" b="5080"/>
                  <wp:docPr id="40" name="Picture 4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62DAF536" wp14:editId="04FDF47C">
                  <wp:extent cx="158400" cy="147600"/>
                  <wp:effectExtent l="0" t="0" r="0" b="5080"/>
                  <wp:docPr id="45" name="Picture 4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5C26DE" w:rsidRDefault="005C26DE" w:rsidP="00EA4B6D">
            <w:pPr>
              <w:jc w:val="center"/>
            </w:pPr>
            <w:r w:rsidRPr="00542180">
              <w:rPr>
                <w:noProof/>
                <w:lang w:eastAsia="en-GB"/>
              </w:rPr>
              <w:drawing>
                <wp:inline distT="0" distB="0" distL="0" distR="0" wp14:anchorId="1D98E0B0" wp14:editId="0CF076CA">
                  <wp:extent cx="158400" cy="147600"/>
                  <wp:effectExtent l="0" t="0" r="0" b="5080"/>
                  <wp:docPr id="46" name="Picture 4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0009D55D" wp14:editId="144B0A2F">
                  <wp:extent cx="158400" cy="147600"/>
                  <wp:effectExtent l="0" t="0" r="0" b="5080"/>
                  <wp:docPr id="47" name="Picture 4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8231BE" w:rsidTr="00B76B28">
        <w:tc>
          <w:tcPr>
            <w:tcW w:w="8505" w:type="dxa"/>
          </w:tcPr>
          <w:p w:rsidR="005C26DE" w:rsidRDefault="005C26DE" w:rsidP="005C26DE">
            <w:r>
              <w:t>Work experience days</w:t>
            </w:r>
          </w:p>
        </w:tc>
        <w:tc>
          <w:tcPr>
            <w:tcW w:w="1465" w:type="dxa"/>
          </w:tcPr>
          <w:p w:rsidR="005C26DE" w:rsidRDefault="005C26DE" w:rsidP="00EA4B6D">
            <w:pPr>
              <w:jc w:val="center"/>
            </w:pPr>
          </w:p>
        </w:tc>
        <w:tc>
          <w:tcPr>
            <w:tcW w:w="1774" w:type="dxa"/>
          </w:tcPr>
          <w:p w:rsidR="005C26DE" w:rsidRDefault="005C26DE" w:rsidP="00EA4B6D">
            <w:pPr>
              <w:jc w:val="center"/>
            </w:pPr>
          </w:p>
        </w:tc>
        <w:tc>
          <w:tcPr>
            <w:tcW w:w="1774" w:type="dxa"/>
          </w:tcPr>
          <w:p w:rsidR="005C26DE" w:rsidRDefault="005C26DE" w:rsidP="00EA4B6D">
            <w:pPr>
              <w:jc w:val="center"/>
            </w:pPr>
            <w:r w:rsidRPr="00542180">
              <w:rPr>
                <w:noProof/>
                <w:lang w:eastAsia="en-GB"/>
              </w:rPr>
              <w:drawing>
                <wp:inline distT="0" distB="0" distL="0" distR="0" wp14:anchorId="1DD265CC" wp14:editId="2B981780">
                  <wp:extent cx="158400" cy="147600"/>
                  <wp:effectExtent l="0" t="0" r="0" b="5080"/>
                  <wp:docPr id="49" name="Picture 4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5C26DE" w:rsidRDefault="005C26DE" w:rsidP="00EA4B6D">
            <w:pPr>
              <w:jc w:val="center"/>
            </w:pPr>
            <w:r w:rsidRPr="00542180">
              <w:rPr>
                <w:noProof/>
                <w:lang w:eastAsia="en-GB"/>
              </w:rPr>
              <w:drawing>
                <wp:inline distT="0" distB="0" distL="0" distR="0" wp14:anchorId="04CA4958" wp14:editId="5F6C5F27">
                  <wp:extent cx="158400" cy="147600"/>
                  <wp:effectExtent l="0" t="0" r="0" b="5080"/>
                  <wp:docPr id="50" name="Picture 5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8231BE">
            <w:r w:rsidRPr="00542180">
              <w:rPr>
                <w:noProof/>
                <w:lang w:eastAsia="en-GB"/>
              </w:rPr>
              <w:drawing>
                <wp:inline distT="0" distB="0" distL="0" distR="0" wp14:anchorId="5B8B3F1F" wp14:editId="08016DF1">
                  <wp:extent cx="158400" cy="147600"/>
                  <wp:effectExtent l="0" t="0" r="0" b="5080"/>
                  <wp:docPr id="68" name="Picture 6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r>
              <w:rPr>
                <w:noProof/>
                <w:lang w:eastAsia="en-GB"/>
              </w:rPr>
              <w:t xml:space="preserve">Alternative education </w:t>
            </w:r>
          </w:p>
        </w:tc>
      </w:tr>
      <w:tr w:rsidR="005C26DE" w:rsidTr="00B76B28">
        <w:tc>
          <w:tcPr>
            <w:tcW w:w="8505" w:type="dxa"/>
          </w:tcPr>
          <w:p w:rsidR="005C26DE" w:rsidRDefault="00B76B28" w:rsidP="005C26DE">
            <w:r>
              <w:t xml:space="preserve">Drop-down/focus </w:t>
            </w:r>
            <w:r w:rsidR="005C26DE">
              <w:t xml:space="preserve"> days</w:t>
            </w:r>
          </w:p>
          <w:p w:rsidR="000B643C" w:rsidRDefault="000B643C" w:rsidP="005C26DE"/>
        </w:tc>
        <w:tc>
          <w:tcPr>
            <w:tcW w:w="1465" w:type="dxa"/>
          </w:tcPr>
          <w:p w:rsidR="005C26DE" w:rsidRDefault="005C26DE" w:rsidP="00EA4B6D">
            <w:pPr>
              <w:jc w:val="center"/>
            </w:pPr>
            <w:r w:rsidRPr="00D400D8">
              <w:rPr>
                <w:noProof/>
                <w:lang w:eastAsia="en-GB"/>
              </w:rPr>
              <w:drawing>
                <wp:inline distT="0" distB="0" distL="0" distR="0" wp14:anchorId="39E37CAF" wp14:editId="67332003">
                  <wp:extent cx="158400" cy="147600"/>
                  <wp:effectExtent l="0" t="0" r="0" b="5080"/>
                  <wp:docPr id="15" name="Picture 1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2F5FF625" wp14:editId="0F72C83B">
                  <wp:extent cx="158400" cy="147600"/>
                  <wp:effectExtent l="0" t="0" r="0" b="5080"/>
                  <wp:docPr id="52" name="Picture 5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EA4B6D">
            <w:pPr>
              <w:jc w:val="center"/>
            </w:pPr>
            <w:r w:rsidRPr="00542180">
              <w:rPr>
                <w:noProof/>
                <w:lang w:eastAsia="en-GB"/>
              </w:rPr>
              <w:drawing>
                <wp:inline distT="0" distB="0" distL="0" distR="0" wp14:anchorId="41782A4B" wp14:editId="39FB5531">
                  <wp:extent cx="158400" cy="147600"/>
                  <wp:effectExtent l="0" t="0" r="0" b="5080"/>
                  <wp:docPr id="53" name="Picture 5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5C26DE" w:rsidRDefault="005C26DE" w:rsidP="00EA4B6D">
            <w:pPr>
              <w:jc w:val="center"/>
            </w:pPr>
            <w:r w:rsidRPr="00542180">
              <w:rPr>
                <w:noProof/>
                <w:lang w:eastAsia="en-GB"/>
              </w:rPr>
              <w:drawing>
                <wp:inline distT="0" distB="0" distL="0" distR="0" wp14:anchorId="79FFF963" wp14:editId="6C0F3AD5">
                  <wp:extent cx="158400" cy="147600"/>
                  <wp:effectExtent l="0" t="0" r="0" b="5080"/>
                  <wp:docPr id="54" name="Picture 5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1F50DE90" wp14:editId="7C77046A">
                  <wp:extent cx="158400" cy="147600"/>
                  <wp:effectExtent l="0" t="0" r="0" b="5080"/>
                  <wp:docPr id="55" name="Picture 5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5C26DE" w:rsidTr="00B76B28">
        <w:tc>
          <w:tcPr>
            <w:tcW w:w="8505" w:type="dxa"/>
          </w:tcPr>
          <w:p w:rsidR="005C26DE" w:rsidRDefault="005C26DE" w:rsidP="005C26DE">
            <w:r>
              <w:t>Sixth form taster days</w:t>
            </w:r>
          </w:p>
          <w:p w:rsidR="000B643C" w:rsidRDefault="000B643C" w:rsidP="005C26DE"/>
        </w:tc>
        <w:tc>
          <w:tcPr>
            <w:tcW w:w="1465" w:type="dxa"/>
          </w:tcPr>
          <w:p w:rsidR="005C26DE" w:rsidRDefault="005C26DE" w:rsidP="005C26DE">
            <w:pPr>
              <w:jc w:val="center"/>
            </w:pPr>
          </w:p>
        </w:tc>
        <w:tc>
          <w:tcPr>
            <w:tcW w:w="1774" w:type="dxa"/>
          </w:tcPr>
          <w:p w:rsidR="005C26DE" w:rsidRDefault="005C26DE"/>
        </w:tc>
        <w:tc>
          <w:tcPr>
            <w:tcW w:w="1774" w:type="dxa"/>
          </w:tcPr>
          <w:p w:rsidR="005C26DE" w:rsidRDefault="005C26DE"/>
        </w:tc>
        <w:tc>
          <w:tcPr>
            <w:tcW w:w="1083" w:type="dxa"/>
          </w:tcPr>
          <w:p w:rsidR="005C26DE" w:rsidRDefault="005C26DE" w:rsidP="00EA4B6D">
            <w:pPr>
              <w:jc w:val="center"/>
            </w:pPr>
            <w:r w:rsidRPr="00542180">
              <w:rPr>
                <w:noProof/>
                <w:lang w:eastAsia="en-GB"/>
              </w:rPr>
              <w:drawing>
                <wp:inline distT="0" distB="0" distL="0" distR="0" wp14:anchorId="7CF148FF" wp14:editId="4F8A4D74">
                  <wp:extent cx="158400" cy="147600"/>
                  <wp:effectExtent l="0" t="0" r="0" b="5080"/>
                  <wp:docPr id="58" name="Picture 5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07CA4DDC" wp14:editId="7719A7EB">
                  <wp:extent cx="158400" cy="147600"/>
                  <wp:effectExtent l="0" t="0" r="0" b="5080"/>
                  <wp:docPr id="59" name="Picture 5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5C26DE" w:rsidTr="00B76B28">
        <w:tc>
          <w:tcPr>
            <w:tcW w:w="8505" w:type="dxa"/>
          </w:tcPr>
          <w:p w:rsidR="005C26DE" w:rsidRDefault="005C26DE" w:rsidP="005C26DE">
            <w:r>
              <w:t>HE taster days</w:t>
            </w:r>
          </w:p>
        </w:tc>
        <w:tc>
          <w:tcPr>
            <w:tcW w:w="1465" w:type="dxa"/>
          </w:tcPr>
          <w:p w:rsidR="005C26DE" w:rsidRDefault="005C26DE" w:rsidP="005C26DE">
            <w:pPr>
              <w:jc w:val="center"/>
            </w:pPr>
          </w:p>
          <w:p w:rsidR="00252AE2" w:rsidRDefault="00252AE2" w:rsidP="005C26DE">
            <w:pPr>
              <w:jc w:val="center"/>
            </w:pPr>
          </w:p>
        </w:tc>
        <w:tc>
          <w:tcPr>
            <w:tcW w:w="1774" w:type="dxa"/>
          </w:tcPr>
          <w:p w:rsidR="005C26DE" w:rsidRDefault="005C26DE" w:rsidP="008231BE">
            <w:pPr>
              <w:pStyle w:val="ListParagraph"/>
              <w:numPr>
                <w:ilvl w:val="0"/>
                <w:numId w:val="9"/>
              </w:numPr>
            </w:pPr>
          </w:p>
        </w:tc>
        <w:tc>
          <w:tcPr>
            <w:tcW w:w="1774" w:type="dxa"/>
          </w:tcPr>
          <w:p w:rsidR="005C26DE" w:rsidRDefault="005C26DE" w:rsidP="00A437B7">
            <w:pPr>
              <w:pStyle w:val="ListParagraph"/>
              <w:numPr>
                <w:ilvl w:val="0"/>
                <w:numId w:val="9"/>
              </w:numPr>
              <w:jc w:val="center"/>
            </w:pPr>
          </w:p>
        </w:tc>
        <w:tc>
          <w:tcPr>
            <w:tcW w:w="1083" w:type="dxa"/>
          </w:tcPr>
          <w:p w:rsidR="005C26DE" w:rsidRDefault="005C26DE" w:rsidP="00EA4B6D">
            <w:pPr>
              <w:jc w:val="center"/>
            </w:pPr>
            <w:r w:rsidRPr="00542180">
              <w:rPr>
                <w:noProof/>
                <w:lang w:eastAsia="en-GB"/>
              </w:rPr>
              <w:drawing>
                <wp:inline distT="0" distB="0" distL="0" distR="0" wp14:anchorId="2E4BC8A6" wp14:editId="2C5D5FE6">
                  <wp:extent cx="158400" cy="147600"/>
                  <wp:effectExtent l="0" t="0" r="0" b="5080"/>
                  <wp:docPr id="62" name="Picture 6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1534BAFF" wp14:editId="22F68435">
                  <wp:extent cx="158400" cy="147600"/>
                  <wp:effectExtent l="0" t="0" r="0" b="5080"/>
                  <wp:docPr id="63" name="Picture 6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5C26DE" w:rsidTr="00B76B28">
        <w:tc>
          <w:tcPr>
            <w:tcW w:w="8505" w:type="dxa"/>
          </w:tcPr>
          <w:p w:rsidR="005C26DE" w:rsidRDefault="005C26DE" w:rsidP="005C26DE">
            <w:r>
              <w:t xml:space="preserve">Visits from colleges/HE/apprenticeship providers </w:t>
            </w:r>
          </w:p>
          <w:p w:rsidR="008231BE" w:rsidRDefault="008231BE" w:rsidP="005C26DE"/>
        </w:tc>
        <w:tc>
          <w:tcPr>
            <w:tcW w:w="1465" w:type="dxa"/>
          </w:tcPr>
          <w:p w:rsidR="005C26DE" w:rsidRDefault="005C26DE" w:rsidP="005C26DE">
            <w:pPr>
              <w:jc w:val="center"/>
            </w:pPr>
          </w:p>
        </w:tc>
        <w:tc>
          <w:tcPr>
            <w:tcW w:w="1774" w:type="dxa"/>
          </w:tcPr>
          <w:p w:rsidR="005C26DE" w:rsidRDefault="007A05F1" w:rsidP="007A05F1">
            <w:pPr>
              <w:jc w:val="center"/>
            </w:pPr>
            <w:r w:rsidRPr="00542180">
              <w:rPr>
                <w:noProof/>
                <w:lang w:eastAsia="en-GB"/>
              </w:rPr>
              <w:drawing>
                <wp:inline distT="0" distB="0" distL="0" distR="0" wp14:anchorId="663AA83D" wp14:editId="735514D5">
                  <wp:extent cx="158400" cy="147600"/>
                  <wp:effectExtent l="0" t="0" r="0" b="5080"/>
                  <wp:docPr id="11" name="Picture 1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5C26DE" w:rsidRDefault="005C26DE" w:rsidP="007A05F1">
            <w:pPr>
              <w:jc w:val="center"/>
            </w:pPr>
            <w:r w:rsidRPr="00542180">
              <w:rPr>
                <w:noProof/>
                <w:lang w:eastAsia="en-GB"/>
              </w:rPr>
              <w:drawing>
                <wp:inline distT="0" distB="0" distL="0" distR="0" wp14:anchorId="220D2611" wp14:editId="6D7A2939">
                  <wp:extent cx="158400" cy="147600"/>
                  <wp:effectExtent l="0" t="0" r="0" b="5080"/>
                  <wp:docPr id="65" name="Picture 6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5C26DE" w:rsidRDefault="005C26DE" w:rsidP="00EA4B6D">
            <w:pPr>
              <w:jc w:val="center"/>
            </w:pPr>
            <w:r w:rsidRPr="00542180">
              <w:rPr>
                <w:noProof/>
                <w:lang w:eastAsia="en-GB"/>
              </w:rPr>
              <w:drawing>
                <wp:inline distT="0" distB="0" distL="0" distR="0" wp14:anchorId="028C61C1" wp14:editId="5E8EC7E8">
                  <wp:extent cx="158400" cy="147600"/>
                  <wp:effectExtent l="0" t="0" r="0" b="5080"/>
                  <wp:docPr id="66" name="Picture 6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5C26DE" w:rsidRDefault="005C26DE" w:rsidP="00EA4B6D">
            <w:pPr>
              <w:jc w:val="center"/>
            </w:pPr>
            <w:r w:rsidRPr="00542180">
              <w:rPr>
                <w:noProof/>
                <w:lang w:eastAsia="en-GB"/>
              </w:rPr>
              <w:drawing>
                <wp:inline distT="0" distB="0" distL="0" distR="0" wp14:anchorId="2698023A" wp14:editId="309A279D">
                  <wp:extent cx="158400" cy="147600"/>
                  <wp:effectExtent l="0" t="0" r="0" b="5080"/>
                  <wp:docPr id="67" name="Picture 6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B643C" w:rsidTr="00B76B28">
        <w:tc>
          <w:tcPr>
            <w:tcW w:w="8505" w:type="dxa"/>
          </w:tcPr>
          <w:p w:rsidR="000B643C" w:rsidRDefault="000B643C" w:rsidP="005C26DE">
            <w:r>
              <w:t xml:space="preserve">Mock interviews  </w:t>
            </w:r>
          </w:p>
          <w:p w:rsidR="000B643C" w:rsidRDefault="000B643C" w:rsidP="005C26DE"/>
        </w:tc>
        <w:tc>
          <w:tcPr>
            <w:tcW w:w="1465" w:type="dxa"/>
          </w:tcPr>
          <w:p w:rsidR="007A05F1" w:rsidRPr="00EF015D" w:rsidRDefault="007A05F1" w:rsidP="00EF015D">
            <w:pPr>
              <w:pStyle w:val="ListParagraph"/>
              <w:numPr>
                <w:ilvl w:val="0"/>
                <w:numId w:val="17"/>
              </w:numPr>
              <w:jc w:val="center"/>
              <w:rPr>
                <w:sz w:val="18"/>
                <w:szCs w:val="18"/>
              </w:rPr>
            </w:pPr>
            <w:r w:rsidRPr="00EF015D">
              <w:rPr>
                <w:sz w:val="18"/>
                <w:szCs w:val="18"/>
              </w:rPr>
              <w:t>in-house</w:t>
            </w:r>
          </w:p>
        </w:tc>
        <w:tc>
          <w:tcPr>
            <w:tcW w:w="1774" w:type="dxa"/>
          </w:tcPr>
          <w:p w:rsidR="000B643C" w:rsidRDefault="00EF015D" w:rsidP="00EF015D">
            <w:pPr>
              <w:ind w:left="360"/>
              <w:jc w:val="center"/>
            </w:pPr>
            <w:r w:rsidRPr="00C87332">
              <w:rPr>
                <w:noProof/>
                <w:lang w:eastAsia="en-GB"/>
              </w:rPr>
              <w:drawing>
                <wp:inline distT="0" distB="0" distL="0" distR="0" wp14:anchorId="24EE82E2" wp14:editId="6D1FF190">
                  <wp:extent cx="158400" cy="147600"/>
                  <wp:effectExtent l="0" t="0" r="0" b="5080"/>
                  <wp:docPr id="22" name="Picture 2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r w:rsidR="00A437B7" w:rsidRPr="00EF015D">
              <w:rPr>
                <w:sz w:val="18"/>
                <w:szCs w:val="18"/>
              </w:rPr>
              <w:t xml:space="preserve"> in-house</w:t>
            </w:r>
          </w:p>
        </w:tc>
        <w:tc>
          <w:tcPr>
            <w:tcW w:w="1774" w:type="dxa"/>
          </w:tcPr>
          <w:p w:rsidR="000B643C" w:rsidRPr="00542180" w:rsidRDefault="00A437B7" w:rsidP="00EA4B6D">
            <w:pPr>
              <w:jc w:val="center"/>
              <w:rPr>
                <w:noProof/>
                <w:lang w:eastAsia="en-GB"/>
              </w:rPr>
            </w:pPr>
            <w:r w:rsidRPr="00C87332">
              <w:rPr>
                <w:noProof/>
                <w:lang w:eastAsia="en-GB"/>
              </w:rPr>
              <w:drawing>
                <wp:inline distT="0" distB="0" distL="0" distR="0" wp14:anchorId="7D831CDE" wp14:editId="29F75EB8">
                  <wp:extent cx="158400" cy="147600"/>
                  <wp:effectExtent l="0" t="0" r="0" b="5080"/>
                  <wp:docPr id="26" name="Picture 2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r w:rsidRPr="00EF015D">
              <w:rPr>
                <w:sz w:val="18"/>
                <w:szCs w:val="18"/>
              </w:rPr>
              <w:t xml:space="preserve"> in-house</w:t>
            </w:r>
          </w:p>
        </w:tc>
        <w:tc>
          <w:tcPr>
            <w:tcW w:w="1083" w:type="dxa"/>
          </w:tcPr>
          <w:p w:rsidR="000B643C" w:rsidRDefault="000B643C" w:rsidP="00EA4B6D">
            <w:pPr>
              <w:jc w:val="center"/>
            </w:pPr>
            <w:r w:rsidRPr="00C87332">
              <w:rPr>
                <w:noProof/>
                <w:lang w:eastAsia="en-GB"/>
              </w:rPr>
              <w:drawing>
                <wp:inline distT="0" distB="0" distL="0" distR="0" wp14:anchorId="11F98C3E" wp14:editId="2D85E05F">
                  <wp:extent cx="158400" cy="147600"/>
                  <wp:effectExtent l="0" t="0" r="0" b="5080"/>
                  <wp:docPr id="69" name="Picture 6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p>
        </w:tc>
      </w:tr>
      <w:tr w:rsidR="000B643C" w:rsidTr="00B76B28">
        <w:tc>
          <w:tcPr>
            <w:tcW w:w="8505" w:type="dxa"/>
          </w:tcPr>
          <w:p w:rsidR="000B643C" w:rsidRDefault="00033D6B" w:rsidP="005C26DE">
            <w:r>
              <w:t>External care</w:t>
            </w:r>
            <w:r w:rsidR="00B76B28">
              <w:t>e</w:t>
            </w:r>
            <w:r>
              <w:t>rs events</w:t>
            </w:r>
          </w:p>
          <w:p w:rsidR="000B643C" w:rsidRDefault="000B643C" w:rsidP="005C26DE"/>
        </w:tc>
        <w:tc>
          <w:tcPr>
            <w:tcW w:w="1465" w:type="dxa"/>
          </w:tcPr>
          <w:p w:rsidR="000B643C" w:rsidRDefault="000B643C" w:rsidP="00EA4B6D">
            <w:pPr>
              <w:jc w:val="center"/>
            </w:pPr>
          </w:p>
        </w:tc>
        <w:tc>
          <w:tcPr>
            <w:tcW w:w="1774" w:type="dxa"/>
          </w:tcPr>
          <w:p w:rsidR="000B643C" w:rsidRDefault="00EA4B6D" w:rsidP="00EA4B6D">
            <w:pPr>
              <w:jc w:val="center"/>
            </w:pPr>
            <w:r w:rsidRPr="00C87332">
              <w:rPr>
                <w:noProof/>
                <w:lang w:eastAsia="en-GB"/>
              </w:rPr>
              <w:drawing>
                <wp:inline distT="0" distB="0" distL="0" distR="0" wp14:anchorId="03FD58AF" wp14:editId="293FDF95">
                  <wp:extent cx="158400" cy="147600"/>
                  <wp:effectExtent l="0" t="0" r="0" b="5080"/>
                  <wp:docPr id="36" name="Picture 3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F40DBF">
              <w:rPr>
                <w:noProof/>
                <w:lang w:eastAsia="en-GB"/>
              </w:rPr>
              <w:drawing>
                <wp:inline distT="0" distB="0" distL="0" distR="0" wp14:anchorId="12711ED7" wp14:editId="18B8CB11">
                  <wp:extent cx="158400" cy="147600"/>
                  <wp:effectExtent l="0" t="0" r="0" b="5080"/>
                  <wp:docPr id="71" name="Picture 7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B643C" w:rsidRDefault="000B643C" w:rsidP="00EA4B6D">
            <w:pPr>
              <w:jc w:val="center"/>
            </w:pPr>
            <w:r w:rsidRPr="00F40DBF">
              <w:rPr>
                <w:noProof/>
                <w:lang w:eastAsia="en-GB"/>
              </w:rPr>
              <w:drawing>
                <wp:inline distT="0" distB="0" distL="0" distR="0" wp14:anchorId="0452FE0E" wp14:editId="7EE91F5F">
                  <wp:extent cx="158400" cy="147600"/>
                  <wp:effectExtent l="0" t="0" r="0" b="5080"/>
                  <wp:docPr id="72" name="Picture 7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r w:rsidRPr="00F40DBF">
              <w:rPr>
                <w:noProof/>
                <w:lang w:eastAsia="en-GB"/>
              </w:rPr>
              <w:drawing>
                <wp:inline distT="0" distB="0" distL="0" distR="0" wp14:anchorId="506579DE" wp14:editId="60012B50">
                  <wp:extent cx="158400" cy="147600"/>
                  <wp:effectExtent l="0" t="0" r="0" b="5080"/>
                  <wp:docPr id="73" name="Picture 7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B643C" w:rsidTr="00B76B28">
        <w:tc>
          <w:tcPr>
            <w:tcW w:w="8505" w:type="dxa"/>
          </w:tcPr>
          <w:p w:rsidR="000B643C" w:rsidRDefault="000B643C" w:rsidP="005C26DE">
            <w:r>
              <w:t xml:space="preserve">Parents evening for careers </w:t>
            </w:r>
          </w:p>
          <w:p w:rsidR="000B643C" w:rsidRDefault="000B643C" w:rsidP="005C26DE"/>
        </w:tc>
        <w:tc>
          <w:tcPr>
            <w:tcW w:w="1465" w:type="dxa"/>
          </w:tcPr>
          <w:p w:rsidR="000B643C" w:rsidRDefault="000B643C" w:rsidP="00EA4B6D">
            <w:pPr>
              <w:jc w:val="center"/>
            </w:pPr>
          </w:p>
        </w:tc>
        <w:tc>
          <w:tcPr>
            <w:tcW w:w="1774" w:type="dxa"/>
          </w:tcPr>
          <w:p w:rsidR="000B643C" w:rsidRDefault="00EA4B6D" w:rsidP="00EA4B6D">
            <w:pPr>
              <w:jc w:val="center"/>
            </w:pPr>
            <w:r w:rsidRPr="00C87332">
              <w:rPr>
                <w:noProof/>
                <w:lang w:eastAsia="en-GB"/>
              </w:rPr>
              <w:drawing>
                <wp:inline distT="0" distB="0" distL="0" distR="0" wp14:anchorId="27E78AF5" wp14:editId="78CAAC3F">
                  <wp:extent cx="158400" cy="147600"/>
                  <wp:effectExtent l="0" t="0" r="0" b="5080"/>
                  <wp:docPr id="51" name="Picture 5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EA6FEA">
              <w:rPr>
                <w:noProof/>
                <w:lang w:eastAsia="en-GB"/>
              </w:rPr>
              <w:drawing>
                <wp:inline distT="0" distB="0" distL="0" distR="0" wp14:anchorId="123EE586" wp14:editId="11F80A3E">
                  <wp:extent cx="158400" cy="147600"/>
                  <wp:effectExtent l="0" t="0" r="0" b="5080"/>
                  <wp:docPr id="74" name="Picture 7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B643C" w:rsidRDefault="000B643C" w:rsidP="00EA4B6D">
            <w:pPr>
              <w:jc w:val="center"/>
            </w:pPr>
            <w:r w:rsidRPr="00EA6FEA">
              <w:rPr>
                <w:noProof/>
                <w:lang w:eastAsia="en-GB"/>
              </w:rPr>
              <w:drawing>
                <wp:inline distT="0" distB="0" distL="0" distR="0" wp14:anchorId="73ADA7B7" wp14:editId="68080459">
                  <wp:extent cx="158400" cy="147600"/>
                  <wp:effectExtent l="0" t="0" r="0" b="5080"/>
                  <wp:docPr id="75" name="Picture 7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r w:rsidRPr="00EA6FEA">
              <w:rPr>
                <w:noProof/>
                <w:lang w:eastAsia="en-GB"/>
              </w:rPr>
              <w:drawing>
                <wp:inline distT="0" distB="0" distL="0" distR="0" wp14:anchorId="169BC7B1" wp14:editId="7148805A">
                  <wp:extent cx="158400" cy="147600"/>
                  <wp:effectExtent l="0" t="0" r="0" b="5080"/>
                  <wp:docPr id="76" name="Picture 7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B643C" w:rsidTr="00B76B28">
        <w:tc>
          <w:tcPr>
            <w:tcW w:w="8505" w:type="dxa"/>
          </w:tcPr>
          <w:p w:rsidR="000B643C" w:rsidRDefault="000B643C" w:rsidP="005C26DE">
            <w:r>
              <w:t xml:space="preserve">Work- related competitions </w:t>
            </w:r>
          </w:p>
          <w:p w:rsidR="000B643C" w:rsidRDefault="000B643C" w:rsidP="005C26DE"/>
        </w:tc>
        <w:tc>
          <w:tcPr>
            <w:tcW w:w="1465" w:type="dxa"/>
          </w:tcPr>
          <w:p w:rsidR="000B643C" w:rsidRDefault="000B643C" w:rsidP="00EA4B6D">
            <w:pPr>
              <w:jc w:val="center"/>
            </w:pPr>
            <w:r w:rsidRPr="00D400D8">
              <w:rPr>
                <w:noProof/>
                <w:lang w:eastAsia="en-GB"/>
              </w:rPr>
              <w:drawing>
                <wp:inline distT="0" distB="0" distL="0" distR="0" wp14:anchorId="0570FF99" wp14:editId="5B0A50A5">
                  <wp:extent cx="158400" cy="147600"/>
                  <wp:effectExtent l="0" t="0" r="0" b="5080"/>
                  <wp:docPr id="77" name="Picture 7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9E6B3A">
              <w:rPr>
                <w:noProof/>
                <w:lang w:eastAsia="en-GB"/>
              </w:rPr>
              <w:drawing>
                <wp:inline distT="0" distB="0" distL="0" distR="0" wp14:anchorId="35C4AF65" wp14:editId="55898D48">
                  <wp:extent cx="158400" cy="147600"/>
                  <wp:effectExtent l="0" t="0" r="0" b="5080"/>
                  <wp:docPr id="78" name="Picture 7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9E6B3A">
              <w:rPr>
                <w:noProof/>
                <w:lang w:eastAsia="en-GB"/>
              </w:rPr>
              <w:drawing>
                <wp:inline distT="0" distB="0" distL="0" distR="0" wp14:anchorId="18FDE9F6" wp14:editId="60053DEF">
                  <wp:extent cx="158400" cy="147600"/>
                  <wp:effectExtent l="0" t="0" r="0" b="5080"/>
                  <wp:docPr id="79" name="Picture 7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B643C" w:rsidRDefault="000B643C" w:rsidP="00EA4B6D">
            <w:pPr>
              <w:jc w:val="center"/>
            </w:pPr>
            <w:r w:rsidRPr="009E6B3A">
              <w:rPr>
                <w:noProof/>
                <w:lang w:eastAsia="en-GB"/>
              </w:rPr>
              <w:drawing>
                <wp:inline distT="0" distB="0" distL="0" distR="0" wp14:anchorId="4425E32C" wp14:editId="7C88F7A8">
                  <wp:extent cx="158400" cy="147600"/>
                  <wp:effectExtent l="0" t="0" r="0" b="5080"/>
                  <wp:docPr id="80" name="Picture 8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r w:rsidRPr="009E6B3A">
              <w:rPr>
                <w:noProof/>
                <w:lang w:eastAsia="en-GB"/>
              </w:rPr>
              <w:drawing>
                <wp:inline distT="0" distB="0" distL="0" distR="0" wp14:anchorId="2D91DEB8" wp14:editId="501A07E4">
                  <wp:extent cx="158400" cy="147600"/>
                  <wp:effectExtent l="0" t="0" r="0" b="5080"/>
                  <wp:docPr id="81" name="Picture 8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B643C" w:rsidTr="00B76B28">
        <w:tc>
          <w:tcPr>
            <w:tcW w:w="8505" w:type="dxa"/>
          </w:tcPr>
          <w:p w:rsidR="000B643C" w:rsidRDefault="004E3CE8" w:rsidP="005C26DE">
            <w:r>
              <w:t>Global Bridge</w:t>
            </w:r>
          </w:p>
          <w:p w:rsidR="000B643C" w:rsidRDefault="000B643C" w:rsidP="005C26DE"/>
        </w:tc>
        <w:tc>
          <w:tcPr>
            <w:tcW w:w="1465" w:type="dxa"/>
          </w:tcPr>
          <w:p w:rsidR="000B643C" w:rsidRDefault="000B643C" w:rsidP="00EA4B6D">
            <w:pPr>
              <w:jc w:val="center"/>
            </w:pPr>
          </w:p>
        </w:tc>
        <w:tc>
          <w:tcPr>
            <w:tcW w:w="1774" w:type="dxa"/>
          </w:tcPr>
          <w:p w:rsidR="000B643C" w:rsidRDefault="000B643C" w:rsidP="00EA4B6D">
            <w:pPr>
              <w:jc w:val="center"/>
            </w:pPr>
            <w:r w:rsidRPr="00435E91">
              <w:rPr>
                <w:noProof/>
                <w:lang w:eastAsia="en-GB"/>
              </w:rPr>
              <w:drawing>
                <wp:inline distT="0" distB="0" distL="0" distR="0" wp14:anchorId="590B254A" wp14:editId="1BA26120">
                  <wp:extent cx="158400" cy="147600"/>
                  <wp:effectExtent l="0" t="0" r="0" b="5080"/>
                  <wp:docPr id="83" name="Picture 8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435E91">
              <w:rPr>
                <w:noProof/>
                <w:lang w:eastAsia="en-GB"/>
              </w:rPr>
              <w:drawing>
                <wp:inline distT="0" distB="0" distL="0" distR="0" wp14:anchorId="3F74C8EA" wp14:editId="7E4C8D00">
                  <wp:extent cx="158400" cy="147600"/>
                  <wp:effectExtent l="0" t="0" r="0" b="5080"/>
                  <wp:docPr id="84" name="Picture 8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B643C" w:rsidRDefault="000B643C" w:rsidP="00EA4B6D">
            <w:pPr>
              <w:jc w:val="center"/>
            </w:pPr>
            <w:r w:rsidRPr="00435E91">
              <w:rPr>
                <w:noProof/>
                <w:lang w:eastAsia="en-GB"/>
              </w:rPr>
              <w:drawing>
                <wp:inline distT="0" distB="0" distL="0" distR="0" wp14:anchorId="59CA2A97" wp14:editId="3BD0CAC8">
                  <wp:extent cx="158400" cy="147600"/>
                  <wp:effectExtent l="0" t="0" r="0" b="5080"/>
                  <wp:docPr id="85" name="Picture 8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r w:rsidRPr="00435E91">
              <w:rPr>
                <w:noProof/>
                <w:lang w:eastAsia="en-GB"/>
              </w:rPr>
              <w:drawing>
                <wp:inline distT="0" distB="0" distL="0" distR="0" wp14:anchorId="54003206" wp14:editId="268BE214">
                  <wp:extent cx="158400" cy="147600"/>
                  <wp:effectExtent l="0" t="0" r="0" b="5080"/>
                  <wp:docPr id="86" name="Picture 8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B643C" w:rsidTr="00B76B28">
        <w:tc>
          <w:tcPr>
            <w:tcW w:w="8505" w:type="dxa"/>
          </w:tcPr>
          <w:p w:rsidR="000B643C" w:rsidRDefault="000B643C" w:rsidP="005C26DE">
            <w:r>
              <w:t xml:space="preserve">National Careers  Service website </w:t>
            </w:r>
          </w:p>
          <w:p w:rsidR="000B643C" w:rsidRDefault="000B643C" w:rsidP="005C26DE"/>
        </w:tc>
        <w:tc>
          <w:tcPr>
            <w:tcW w:w="1465" w:type="dxa"/>
          </w:tcPr>
          <w:p w:rsidR="000B643C" w:rsidRDefault="000B643C" w:rsidP="00EA4B6D">
            <w:pPr>
              <w:jc w:val="center"/>
            </w:pPr>
            <w:r w:rsidRPr="00F41492">
              <w:rPr>
                <w:noProof/>
                <w:lang w:eastAsia="en-GB"/>
              </w:rPr>
              <w:drawing>
                <wp:inline distT="0" distB="0" distL="0" distR="0" wp14:anchorId="11ADA7DF" wp14:editId="4E0DDB05">
                  <wp:extent cx="158400" cy="147600"/>
                  <wp:effectExtent l="0" t="0" r="0" b="5080"/>
                  <wp:docPr id="87" name="Picture 8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F41492">
              <w:rPr>
                <w:noProof/>
                <w:lang w:eastAsia="en-GB"/>
              </w:rPr>
              <w:drawing>
                <wp:inline distT="0" distB="0" distL="0" distR="0" wp14:anchorId="049833D3" wp14:editId="5E08D36F">
                  <wp:extent cx="158400" cy="147600"/>
                  <wp:effectExtent l="0" t="0" r="0" b="5080"/>
                  <wp:docPr id="88" name="Picture 8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F41492">
              <w:rPr>
                <w:noProof/>
                <w:lang w:eastAsia="en-GB"/>
              </w:rPr>
              <w:drawing>
                <wp:inline distT="0" distB="0" distL="0" distR="0" wp14:anchorId="13A4227E" wp14:editId="1ACBF519">
                  <wp:extent cx="158400" cy="147600"/>
                  <wp:effectExtent l="0" t="0" r="0" b="5080"/>
                  <wp:docPr id="89" name="Picture 8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B643C" w:rsidRDefault="000B643C" w:rsidP="00EA4B6D">
            <w:pPr>
              <w:jc w:val="center"/>
            </w:pPr>
            <w:r w:rsidRPr="00F41492">
              <w:rPr>
                <w:noProof/>
                <w:lang w:eastAsia="en-GB"/>
              </w:rPr>
              <w:drawing>
                <wp:inline distT="0" distB="0" distL="0" distR="0" wp14:anchorId="1D8671D6" wp14:editId="49C9E998">
                  <wp:extent cx="158400" cy="147600"/>
                  <wp:effectExtent l="0" t="0" r="0" b="5080"/>
                  <wp:docPr id="90" name="Picture 9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r w:rsidRPr="00F41492">
              <w:rPr>
                <w:noProof/>
                <w:lang w:eastAsia="en-GB"/>
              </w:rPr>
              <w:drawing>
                <wp:inline distT="0" distB="0" distL="0" distR="0" wp14:anchorId="621357AA" wp14:editId="1B1700BB">
                  <wp:extent cx="158400" cy="147600"/>
                  <wp:effectExtent l="0" t="0" r="0" b="5080"/>
                  <wp:docPr id="91" name="Picture 9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0B643C" w:rsidTr="00B76B28">
        <w:tc>
          <w:tcPr>
            <w:tcW w:w="8505" w:type="dxa"/>
          </w:tcPr>
          <w:p w:rsidR="000B643C" w:rsidRDefault="000B643C" w:rsidP="005C26DE">
            <w:r>
              <w:t xml:space="preserve">Apprenticeships  </w:t>
            </w:r>
          </w:p>
          <w:p w:rsidR="000B643C" w:rsidRDefault="000B643C" w:rsidP="005C26DE"/>
        </w:tc>
        <w:tc>
          <w:tcPr>
            <w:tcW w:w="1465" w:type="dxa"/>
          </w:tcPr>
          <w:p w:rsidR="000B643C" w:rsidRDefault="000B643C" w:rsidP="00EA4B6D">
            <w:pPr>
              <w:jc w:val="center"/>
            </w:pPr>
            <w:r w:rsidRPr="00AC51F9">
              <w:rPr>
                <w:noProof/>
                <w:lang w:eastAsia="en-GB"/>
              </w:rPr>
              <w:drawing>
                <wp:inline distT="0" distB="0" distL="0" distR="0" wp14:anchorId="5C83D5F5" wp14:editId="48B3F18B">
                  <wp:extent cx="158400" cy="147600"/>
                  <wp:effectExtent l="0" t="0" r="0" b="5080"/>
                  <wp:docPr id="92" name="Picture 9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AC51F9">
              <w:rPr>
                <w:noProof/>
                <w:lang w:eastAsia="en-GB"/>
              </w:rPr>
              <w:drawing>
                <wp:inline distT="0" distB="0" distL="0" distR="0" wp14:anchorId="3A463DA9" wp14:editId="33B83FE8">
                  <wp:extent cx="158400" cy="147600"/>
                  <wp:effectExtent l="0" t="0" r="0" b="5080"/>
                  <wp:docPr id="93" name="Picture 9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0B643C" w:rsidRDefault="000B643C" w:rsidP="00EA4B6D">
            <w:pPr>
              <w:jc w:val="center"/>
            </w:pPr>
            <w:r w:rsidRPr="00AC51F9">
              <w:rPr>
                <w:noProof/>
                <w:lang w:eastAsia="en-GB"/>
              </w:rPr>
              <w:drawing>
                <wp:inline distT="0" distB="0" distL="0" distR="0" wp14:anchorId="3E787402" wp14:editId="2E074A91">
                  <wp:extent cx="158400" cy="147600"/>
                  <wp:effectExtent l="0" t="0" r="0" b="5080"/>
                  <wp:docPr id="94" name="Picture 9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0B643C" w:rsidRDefault="000B643C" w:rsidP="00EA4B6D">
            <w:pPr>
              <w:jc w:val="center"/>
            </w:pPr>
            <w:r w:rsidRPr="00AC51F9">
              <w:rPr>
                <w:noProof/>
                <w:lang w:eastAsia="en-GB"/>
              </w:rPr>
              <w:drawing>
                <wp:inline distT="0" distB="0" distL="0" distR="0" wp14:anchorId="68C46E58" wp14:editId="52CA25B8">
                  <wp:extent cx="158400" cy="147600"/>
                  <wp:effectExtent l="0" t="0" r="0" b="5080"/>
                  <wp:docPr id="95" name="Picture 9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0B643C" w:rsidRDefault="000B643C" w:rsidP="00EA4B6D">
            <w:pPr>
              <w:jc w:val="center"/>
            </w:pPr>
            <w:r w:rsidRPr="00AC51F9">
              <w:rPr>
                <w:noProof/>
                <w:lang w:eastAsia="en-GB"/>
              </w:rPr>
              <w:drawing>
                <wp:inline distT="0" distB="0" distL="0" distR="0" wp14:anchorId="3015F86F" wp14:editId="55E88613">
                  <wp:extent cx="158400" cy="147600"/>
                  <wp:effectExtent l="0" t="0" r="0" b="5080"/>
                  <wp:docPr id="96" name="Picture 9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B76B28" w:rsidTr="00B76B28">
        <w:tc>
          <w:tcPr>
            <w:tcW w:w="8505" w:type="dxa"/>
          </w:tcPr>
          <w:p w:rsidR="00B76B28" w:rsidRDefault="00B76B28" w:rsidP="005C26DE">
            <w:r>
              <w:t xml:space="preserve">Mentoring (university and employers and staff)  </w:t>
            </w:r>
          </w:p>
          <w:p w:rsidR="00B76B28" w:rsidRDefault="00B76B28" w:rsidP="005C26DE"/>
        </w:tc>
        <w:tc>
          <w:tcPr>
            <w:tcW w:w="1465" w:type="dxa"/>
          </w:tcPr>
          <w:p w:rsidR="00B76B28" w:rsidRPr="00AC51F9" w:rsidRDefault="00B76B28" w:rsidP="00EA4B6D">
            <w:pPr>
              <w:jc w:val="center"/>
              <w:rPr>
                <w:noProof/>
                <w:lang w:eastAsia="en-GB"/>
              </w:rPr>
            </w:pPr>
          </w:p>
        </w:tc>
        <w:tc>
          <w:tcPr>
            <w:tcW w:w="1774" w:type="dxa"/>
          </w:tcPr>
          <w:p w:rsidR="00B76B28" w:rsidRPr="00AC51F9" w:rsidRDefault="00B76B28" w:rsidP="00EA4B6D">
            <w:pPr>
              <w:jc w:val="center"/>
              <w:rPr>
                <w:noProof/>
                <w:lang w:eastAsia="en-GB"/>
              </w:rPr>
            </w:pPr>
          </w:p>
        </w:tc>
        <w:tc>
          <w:tcPr>
            <w:tcW w:w="1774" w:type="dxa"/>
          </w:tcPr>
          <w:p w:rsidR="00B76B28" w:rsidRDefault="00B76B28">
            <w:r w:rsidRPr="00D766EA">
              <w:rPr>
                <w:noProof/>
                <w:lang w:eastAsia="en-GB"/>
              </w:rPr>
              <w:drawing>
                <wp:inline distT="0" distB="0" distL="0" distR="0" wp14:anchorId="546C793E" wp14:editId="60742067">
                  <wp:extent cx="158400" cy="147600"/>
                  <wp:effectExtent l="0" t="0" r="0" b="5080"/>
                  <wp:docPr id="60" name="Picture 6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B76B28" w:rsidRDefault="00B76B28">
            <w:r w:rsidRPr="00D766EA">
              <w:rPr>
                <w:noProof/>
                <w:lang w:eastAsia="en-GB"/>
              </w:rPr>
              <w:drawing>
                <wp:inline distT="0" distB="0" distL="0" distR="0" wp14:anchorId="620C0A4C" wp14:editId="02F4019F">
                  <wp:extent cx="158400" cy="147600"/>
                  <wp:effectExtent l="0" t="0" r="0" b="5080"/>
                  <wp:docPr id="61" name="Picture 6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B76B28" w:rsidRPr="00AC51F9" w:rsidRDefault="00B76B28" w:rsidP="00EA4B6D">
            <w:pPr>
              <w:jc w:val="center"/>
              <w:rPr>
                <w:noProof/>
                <w:lang w:eastAsia="en-GB"/>
              </w:rPr>
            </w:pPr>
            <w:r w:rsidRPr="00AC51F9">
              <w:rPr>
                <w:noProof/>
                <w:lang w:eastAsia="en-GB"/>
              </w:rPr>
              <w:drawing>
                <wp:inline distT="0" distB="0" distL="0" distR="0" wp14:anchorId="65EED579" wp14:editId="16808350">
                  <wp:extent cx="158400" cy="147600"/>
                  <wp:effectExtent l="0" t="0" r="0" b="5080"/>
                  <wp:docPr id="64" name="Picture 6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B76B28" w:rsidTr="00B76B28">
        <w:tc>
          <w:tcPr>
            <w:tcW w:w="8505" w:type="dxa"/>
          </w:tcPr>
          <w:p w:rsidR="00B76B28" w:rsidRDefault="00B76B28" w:rsidP="005C26DE">
            <w:r>
              <w:t>Careers fa</w:t>
            </w:r>
            <w:r w:rsidR="00A437B7">
              <w:t>ir</w:t>
            </w:r>
          </w:p>
          <w:p w:rsidR="00B76B28" w:rsidRDefault="00B76B28" w:rsidP="005C26DE"/>
        </w:tc>
        <w:tc>
          <w:tcPr>
            <w:tcW w:w="1465" w:type="dxa"/>
          </w:tcPr>
          <w:p w:rsidR="00B76B28" w:rsidRDefault="00B76B28">
            <w:r w:rsidRPr="00502032">
              <w:rPr>
                <w:noProof/>
                <w:lang w:eastAsia="en-GB"/>
              </w:rPr>
              <w:drawing>
                <wp:inline distT="0" distB="0" distL="0" distR="0" wp14:anchorId="5B3A644F" wp14:editId="6A271924">
                  <wp:extent cx="158400" cy="147600"/>
                  <wp:effectExtent l="0" t="0" r="0" b="5080"/>
                  <wp:docPr id="97" name="Picture 9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B76B28" w:rsidRDefault="00B76B28">
            <w:r w:rsidRPr="00502032">
              <w:rPr>
                <w:noProof/>
                <w:lang w:eastAsia="en-GB"/>
              </w:rPr>
              <w:drawing>
                <wp:inline distT="0" distB="0" distL="0" distR="0" wp14:anchorId="78FC703D" wp14:editId="076ABF29">
                  <wp:extent cx="158400" cy="147600"/>
                  <wp:effectExtent l="0" t="0" r="0" b="5080"/>
                  <wp:docPr id="98" name="Picture 9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B76B28" w:rsidRDefault="00B76B28">
            <w:r w:rsidRPr="00502032">
              <w:rPr>
                <w:noProof/>
                <w:lang w:eastAsia="en-GB"/>
              </w:rPr>
              <w:drawing>
                <wp:inline distT="0" distB="0" distL="0" distR="0" wp14:anchorId="25344A0F" wp14:editId="6209E3D5">
                  <wp:extent cx="158400" cy="147600"/>
                  <wp:effectExtent l="0" t="0" r="0" b="5080"/>
                  <wp:docPr id="99" name="Picture 9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B76B28" w:rsidRDefault="00B76B28">
            <w:r w:rsidRPr="00502032">
              <w:rPr>
                <w:noProof/>
                <w:lang w:eastAsia="en-GB"/>
              </w:rPr>
              <w:drawing>
                <wp:inline distT="0" distB="0" distL="0" distR="0" wp14:anchorId="30766009" wp14:editId="484F0433">
                  <wp:extent cx="158400" cy="147600"/>
                  <wp:effectExtent l="0" t="0" r="0" b="5080"/>
                  <wp:docPr id="100" name="Picture 10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B76B28" w:rsidRDefault="00B76B28">
            <w:r w:rsidRPr="00502032">
              <w:rPr>
                <w:noProof/>
                <w:lang w:eastAsia="en-GB"/>
              </w:rPr>
              <w:drawing>
                <wp:inline distT="0" distB="0" distL="0" distR="0" wp14:anchorId="1A60E495" wp14:editId="122DE99F">
                  <wp:extent cx="158400" cy="147600"/>
                  <wp:effectExtent l="0" t="0" r="0" b="5080"/>
                  <wp:docPr id="101" name="Picture 10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B76B28" w:rsidTr="00B76B28">
        <w:tc>
          <w:tcPr>
            <w:tcW w:w="8505" w:type="dxa"/>
          </w:tcPr>
          <w:p w:rsidR="00B76B28" w:rsidRDefault="00B76B28" w:rsidP="005C26DE">
            <w:r>
              <w:t xml:space="preserve">Work discovery week </w:t>
            </w:r>
          </w:p>
          <w:p w:rsidR="00B76B28" w:rsidRDefault="00B76B28" w:rsidP="005C26DE"/>
        </w:tc>
        <w:tc>
          <w:tcPr>
            <w:tcW w:w="1465" w:type="dxa"/>
          </w:tcPr>
          <w:p w:rsidR="00B76B28" w:rsidRPr="00502032" w:rsidRDefault="007A05F1">
            <w:pPr>
              <w:rPr>
                <w:noProof/>
                <w:lang w:eastAsia="en-GB"/>
              </w:rPr>
            </w:pPr>
            <w:r w:rsidRPr="00B309A1">
              <w:rPr>
                <w:noProof/>
                <w:lang w:eastAsia="en-GB"/>
              </w:rPr>
              <w:drawing>
                <wp:inline distT="0" distB="0" distL="0" distR="0" wp14:anchorId="066822CD" wp14:editId="640BC220">
                  <wp:extent cx="158400" cy="147600"/>
                  <wp:effectExtent l="0" t="0" r="0" b="5080"/>
                  <wp:docPr id="17" name="Picture 1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B76B28" w:rsidRPr="00502032" w:rsidRDefault="007A05F1">
            <w:pPr>
              <w:rPr>
                <w:noProof/>
                <w:lang w:eastAsia="en-GB"/>
              </w:rPr>
            </w:pPr>
            <w:r w:rsidRPr="00B309A1">
              <w:rPr>
                <w:noProof/>
                <w:lang w:eastAsia="en-GB"/>
              </w:rPr>
              <w:drawing>
                <wp:inline distT="0" distB="0" distL="0" distR="0" wp14:anchorId="3223338C" wp14:editId="0B7D473F">
                  <wp:extent cx="158400" cy="147600"/>
                  <wp:effectExtent l="0" t="0" r="0" b="5080"/>
                  <wp:docPr id="13" name="Picture 1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B76B28" w:rsidRDefault="00B76B28">
            <w:r w:rsidRPr="00B309A1">
              <w:rPr>
                <w:noProof/>
                <w:lang w:eastAsia="en-GB"/>
              </w:rPr>
              <w:drawing>
                <wp:inline distT="0" distB="0" distL="0" distR="0" wp14:anchorId="6022F701" wp14:editId="386AC744">
                  <wp:extent cx="158400" cy="147600"/>
                  <wp:effectExtent l="0" t="0" r="0" b="5080"/>
                  <wp:docPr id="102" name="Picture 102"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B76B28" w:rsidRDefault="00B76B28">
            <w:r w:rsidRPr="00B309A1">
              <w:rPr>
                <w:noProof/>
                <w:lang w:eastAsia="en-GB"/>
              </w:rPr>
              <w:drawing>
                <wp:inline distT="0" distB="0" distL="0" distR="0" wp14:anchorId="736B56BD" wp14:editId="77EB8518">
                  <wp:extent cx="158400" cy="147600"/>
                  <wp:effectExtent l="0" t="0" r="0" b="5080"/>
                  <wp:docPr id="103" name="Picture 103"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B76B28" w:rsidRDefault="00B76B28">
            <w:r w:rsidRPr="00B309A1">
              <w:rPr>
                <w:noProof/>
                <w:lang w:eastAsia="en-GB"/>
              </w:rPr>
              <w:drawing>
                <wp:inline distT="0" distB="0" distL="0" distR="0" wp14:anchorId="215DF46A" wp14:editId="2C764261">
                  <wp:extent cx="158400" cy="147600"/>
                  <wp:effectExtent l="0" t="0" r="0" b="5080"/>
                  <wp:docPr id="104" name="Picture 104"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B76B28" w:rsidTr="00B76B28">
        <w:tc>
          <w:tcPr>
            <w:tcW w:w="8505" w:type="dxa"/>
          </w:tcPr>
          <w:p w:rsidR="00B76B28" w:rsidRDefault="00B76B28" w:rsidP="005C26DE">
            <w:r>
              <w:t xml:space="preserve">Industrial cadets </w:t>
            </w:r>
          </w:p>
          <w:p w:rsidR="00B76B28" w:rsidRDefault="00B76B28" w:rsidP="005C26DE"/>
        </w:tc>
        <w:tc>
          <w:tcPr>
            <w:tcW w:w="1465" w:type="dxa"/>
          </w:tcPr>
          <w:p w:rsidR="00B76B28" w:rsidRPr="00502032" w:rsidRDefault="00B76B28">
            <w:pPr>
              <w:rPr>
                <w:noProof/>
                <w:lang w:eastAsia="en-GB"/>
              </w:rPr>
            </w:pPr>
          </w:p>
        </w:tc>
        <w:tc>
          <w:tcPr>
            <w:tcW w:w="1774" w:type="dxa"/>
          </w:tcPr>
          <w:p w:rsidR="00B76B28" w:rsidRPr="00502032" w:rsidRDefault="00B76B28">
            <w:pPr>
              <w:rPr>
                <w:noProof/>
                <w:lang w:eastAsia="en-GB"/>
              </w:rPr>
            </w:pPr>
          </w:p>
        </w:tc>
        <w:tc>
          <w:tcPr>
            <w:tcW w:w="1774" w:type="dxa"/>
          </w:tcPr>
          <w:p w:rsidR="00B76B28" w:rsidRPr="00B309A1" w:rsidRDefault="007A05F1">
            <w:pPr>
              <w:rPr>
                <w:noProof/>
                <w:lang w:eastAsia="en-GB"/>
              </w:rPr>
            </w:pPr>
            <w:r w:rsidRPr="00B309A1">
              <w:rPr>
                <w:noProof/>
                <w:lang w:eastAsia="en-GB"/>
              </w:rPr>
              <w:drawing>
                <wp:inline distT="0" distB="0" distL="0" distR="0" wp14:anchorId="4FDD3BBC" wp14:editId="7549737C">
                  <wp:extent cx="158400" cy="147600"/>
                  <wp:effectExtent l="0" t="0" r="0" b="5080"/>
                  <wp:docPr id="19" name="Picture 1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B76B28" w:rsidRPr="00B309A1" w:rsidRDefault="00B76B28">
            <w:pPr>
              <w:rPr>
                <w:noProof/>
                <w:lang w:eastAsia="en-GB"/>
              </w:rPr>
            </w:pPr>
            <w:r w:rsidRPr="00D766EA">
              <w:rPr>
                <w:noProof/>
                <w:lang w:eastAsia="en-GB"/>
              </w:rPr>
              <w:drawing>
                <wp:inline distT="0" distB="0" distL="0" distR="0" wp14:anchorId="1DE0543C" wp14:editId="420C42C3">
                  <wp:extent cx="158400" cy="147600"/>
                  <wp:effectExtent l="0" t="0" r="0" b="5080"/>
                  <wp:docPr id="105" name="Picture 105"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B76B28" w:rsidRPr="00B309A1" w:rsidRDefault="00B76B28">
            <w:pPr>
              <w:rPr>
                <w:noProof/>
                <w:lang w:eastAsia="en-GB"/>
              </w:rPr>
            </w:pPr>
          </w:p>
        </w:tc>
      </w:tr>
      <w:tr w:rsidR="00B76B28" w:rsidTr="00B76B28">
        <w:tc>
          <w:tcPr>
            <w:tcW w:w="8505" w:type="dxa"/>
          </w:tcPr>
          <w:p w:rsidR="00B76B28" w:rsidRDefault="00B76B28" w:rsidP="005C26DE">
            <w:r>
              <w:t xml:space="preserve">Web based activities/careers websites </w:t>
            </w:r>
          </w:p>
          <w:p w:rsidR="00B76B28" w:rsidRDefault="00B76B28" w:rsidP="005C26DE"/>
        </w:tc>
        <w:tc>
          <w:tcPr>
            <w:tcW w:w="1465" w:type="dxa"/>
          </w:tcPr>
          <w:p w:rsidR="00B76B28" w:rsidRDefault="00B76B28">
            <w:r w:rsidRPr="00A930CB">
              <w:rPr>
                <w:noProof/>
                <w:lang w:eastAsia="en-GB"/>
              </w:rPr>
              <w:drawing>
                <wp:inline distT="0" distB="0" distL="0" distR="0" wp14:anchorId="6B69F8D2" wp14:editId="5B7B8327">
                  <wp:extent cx="158400" cy="147600"/>
                  <wp:effectExtent l="0" t="0" r="0" b="5080"/>
                  <wp:docPr id="106" name="Picture 106"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B76B28" w:rsidRDefault="00B76B28">
            <w:r w:rsidRPr="00A930CB">
              <w:rPr>
                <w:noProof/>
                <w:lang w:eastAsia="en-GB"/>
              </w:rPr>
              <w:drawing>
                <wp:inline distT="0" distB="0" distL="0" distR="0" wp14:anchorId="2C635A8B" wp14:editId="7A954522">
                  <wp:extent cx="158400" cy="147600"/>
                  <wp:effectExtent l="0" t="0" r="0" b="5080"/>
                  <wp:docPr id="107" name="Picture 107"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774" w:type="dxa"/>
          </w:tcPr>
          <w:p w:rsidR="00B76B28" w:rsidRDefault="00B76B28">
            <w:r w:rsidRPr="00A930CB">
              <w:rPr>
                <w:noProof/>
                <w:lang w:eastAsia="en-GB"/>
              </w:rPr>
              <w:drawing>
                <wp:inline distT="0" distB="0" distL="0" distR="0" wp14:anchorId="4B8A23DC" wp14:editId="0D8E882A">
                  <wp:extent cx="158400" cy="147600"/>
                  <wp:effectExtent l="0" t="0" r="0" b="5080"/>
                  <wp:docPr id="108" name="Picture 108"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083" w:type="dxa"/>
          </w:tcPr>
          <w:p w:rsidR="00B76B28" w:rsidRDefault="00B76B28">
            <w:r w:rsidRPr="00A930CB">
              <w:rPr>
                <w:noProof/>
                <w:lang w:eastAsia="en-GB"/>
              </w:rPr>
              <w:drawing>
                <wp:inline distT="0" distB="0" distL="0" distR="0" wp14:anchorId="300A738C" wp14:editId="1BFF95DB">
                  <wp:extent cx="158400" cy="147600"/>
                  <wp:effectExtent l="0" t="0" r="0" b="5080"/>
                  <wp:docPr id="109" name="Picture 109"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B76B28" w:rsidRDefault="00B76B28">
            <w:r w:rsidRPr="00A930CB">
              <w:rPr>
                <w:noProof/>
                <w:lang w:eastAsia="en-GB"/>
              </w:rPr>
              <w:drawing>
                <wp:inline distT="0" distB="0" distL="0" distR="0" wp14:anchorId="3724BDCA" wp14:editId="1791AFF3">
                  <wp:extent cx="158400" cy="147600"/>
                  <wp:effectExtent l="0" t="0" r="0" b="5080"/>
                  <wp:docPr id="110" name="Picture 110"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r w:rsidR="00B76B28" w:rsidTr="00B76B28">
        <w:tc>
          <w:tcPr>
            <w:tcW w:w="8505" w:type="dxa"/>
          </w:tcPr>
          <w:p w:rsidR="00B76B28" w:rsidRDefault="00B76B28" w:rsidP="005C26DE">
            <w:r>
              <w:t xml:space="preserve">National Citizenship Service </w:t>
            </w:r>
          </w:p>
          <w:p w:rsidR="00B76B28" w:rsidRDefault="00B76B28" w:rsidP="005C26DE"/>
        </w:tc>
        <w:tc>
          <w:tcPr>
            <w:tcW w:w="1465" w:type="dxa"/>
          </w:tcPr>
          <w:p w:rsidR="00B76B28" w:rsidRPr="00A930CB" w:rsidRDefault="00B76B28">
            <w:pPr>
              <w:rPr>
                <w:noProof/>
                <w:lang w:eastAsia="en-GB"/>
              </w:rPr>
            </w:pPr>
          </w:p>
        </w:tc>
        <w:tc>
          <w:tcPr>
            <w:tcW w:w="1774" w:type="dxa"/>
          </w:tcPr>
          <w:p w:rsidR="00B76B28" w:rsidRPr="00A930CB" w:rsidRDefault="00B76B28">
            <w:pPr>
              <w:rPr>
                <w:noProof/>
                <w:lang w:eastAsia="en-GB"/>
              </w:rPr>
            </w:pPr>
          </w:p>
        </w:tc>
        <w:tc>
          <w:tcPr>
            <w:tcW w:w="1774" w:type="dxa"/>
          </w:tcPr>
          <w:p w:rsidR="00B76B28" w:rsidRPr="00A930CB" w:rsidRDefault="00B76B28">
            <w:pPr>
              <w:rPr>
                <w:noProof/>
                <w:lang w:eastAsia="en-GB"/>
              </w:rPr>
            </w:pPr>
          </w:p>
        </w:tc>
        <w:tc>
          <w:tcPr>
            <w:tcW w:w="1083" w:type="dxa"/>
          </w:tcPr>
          <w:p w:rsidR="00B76B28" w:rsidRPr="00A930CB" w:rsidRDefault="007A05F1">
            <w:pPr>
              <w:rPr>
                <w:noProof/>
                <w:lang w:eastAsia="en-GB"/>
              </w:rPr>
            </w:pPr>
            <w:r w:rsidRPr="00B309A1">
              <w:rPr>
                <w:noProof/>
                <w:lang w:eastAsia="en-GB"/>
              </w:rPr>
              <w:drawing>
                <wp:inline distT="0" distB="0" distL="0" distR="0" wp14:anchorId="4B17AE48" wp14:editId="6685D20D">
                  <wp:extent cx="158400" cy="147600"/>
                  <wp:effectExtent l="0" t="0" r="0" b="5080"/>
                  <wp:docPr id="21" name="Picture 2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c>
          <w:tcPr>
            <w:tcW w:w="1559" w:type="dxa"/>
          </w:tcPr>
          <w:p w:rsidR="00B76B28" w:rsidRPr="00A930CB" w:rsidRDefault="00B76B28">
            <w:pPr>
              <w:rPr>
                <w:noProof/>
                <w:lang w:eastAsia="en-GB"/>
              </w:rPr>
            </w:pPr>
            <w:r w:rsidRPr="00D766EA">
              <w:rPr>
                <w:noProof/>
                <w:lang w:eastAsia="en-GB"/>
              </w:rPr>
              <w:drawing>
                <wp:inline distT="0" distB="0" distL="0" distR="0" wp14:anchorId="36D82B05" wp14:editId="1DF720AE">
                  <wp:extent cx="158400" cy="147600"/>
                  <wp:effectExtent l="0" t="0" r="0" b="5080"/>
                  <wp:docPr id="111" name="Picture 111" descr="C:\Documents and Settings\Richard\Local Settings\Temporary Internet Files\Content.IE5\S9BRDK4X\811px-Check_mark_23x20_02.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ichard\Local Settings\Temporary Internet Files\Content.IE5\S9BRDK4X\811px-Check_mark_23x20_02.svg[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400" cy="147600"/>
                          </a:xfrm>
                          <a:prstGeom prst="rect">
                            <a:avLst/>
                          </a:prstGeom>
                          <a:noFill/>
                          <a:ln>
                            <a:noFill/>
                          </a:ln>
                        </pic:spPr>
                      </pic:pic>
                    </a:graphicData>
                  </a:graphic>
                </wp:inline>
              </w:drawing>
            </w:r>
          </w:p>
        </w:tc>
      </w:tr>
    </w:tbl>
    <w:p w:rsidR="00976A6D" w:rsidRDefault="00976A6D" w:rsidP="003C6572">
      <w:pPr>
        <w:jc w:val="center"/>
      </w:pPr>
    </w:p>
    <w:p w:rsidR="00CD049C" w:rsidRDefault="00CD049C" w:rsidP="003C6572">
      <w:pPr>
        <w:jc w:val="center"/>
      </w:pPr>
    </w:p>
    <w:p w:rsidR="00CD049C" w:rsidRDefault="00CD049C" w:rsidP="003C6572">
      <w:pPr>
        <w:jc w:val="center"/>
      </w:pPr>
    </w:p>
    <w:p w:rsidR="00CD049C" w:rsidRDefault="00CD049C" w:rsidP="003C6572">
      <w:pPr>
        <w:jc w:val="center"/>
      </w:pPr>
    </w:p>
    <w:p w:rsidR="00CD049C" w:rsidRDefault="00CD049C" w:rsidP="003C6572">
      <w:pPr>
        <w:jc w:val="center"/>
      </w:pPr>
    </w:p>
    <w:p w:rsidR="00CD049C" w:rsidRDefault="00CD049C" w:rsidP="003C6572">
      <w:pPr>
        <w:jc w:val="center"/>
      </w:pPr>
    </w:p>
    <w:p w:rsidR="00CD049C" w:rsidRDefault="00CD049C" w:rsidP="003C6572">
      <w:pPr>
        <w:jc w:val="center"/>
      </w:pPr>
    </w:p>
    <w:p w:rsidR="00CD049C" w:rsidRDefault="00CD049C" w:rsidP="003C6572">
      <w:pPr>
        <w:jc w:val="center"/>
      </w:pPr>
    </w:p>
    <w:p w:rsidR="00CD049C" w:rsidRDefault="00CD049C" w:rsidP="003C6572">
      <w:pPr>
        <w:jc w:val="center"/>
      </w:pPr>
    </w:p>
    <w:p w:rsidR="008B11E0" w:rsidRDefault="008B11E0" w:rsidP="003C6572">
      <w:pPr>
        <w:jc w:val="center"/>
      </w:pPr>
    </w:p>
    <w:p w:rsidR="008B11E0" w:rsidRDefault="008B11E0" w:rsidP="003C6572">
      <w:pPr>
        <w:jc w:val="center"/>
      </w:pPr>
    </w:p>
    <w:p w:rsidR="008B11E0" w:rsidRDefault="008B11E0" w:rsidP="003C6572">
      <w:pPr>
        <w:jc w:val="center"/>
      </w:pPr>
    </w:p>
    <w:p w:rsidR="00354618" w:rsidRDefault="00354618" w:rsidP="003C6572">
      <w:pPr>
        <w:jc w:val="center"/>
      </w:pPr>
    </w:p>
    <w:p w:rsidR="00354618" w:rsidRDefault="00354618" w:rsidP="003C6572">
      <w:pPr>
        <w:jc w:val="center"/>
      </w:pPr>
    </w:p>
    <w:p w:rsidR="00BA3361" w:rsidRDefault="00BA3361" w:rsidP="007426C1"/>
    <w:tbl>
      <w:tblPr>
        <w:tblStyle w:val="TableGrid"/>
        <w:tblW w:w="16160" w:type="dxa"/>
        <w:tblInd w:w="-1026" w:type="dxa"/>
        <w:tblLook w:val="04A0" w:firstRow="1" w:lastRow="0" w:firstColumn="1" w:lastColumn="0" w:noHBand="0" w:noVBand="1"/>
      </w:tblPr>
      <w:tblGrid>
        <w:gridCol w:w="1843"/>
        <w:gridCol w:w="2268"/>
        <w:gridCol w:w="4394"/>
        <w:gridCol w:w="7655"/>
      </w:tblGrid>
      <w:tr w:rsidR="007426C1" w:rsidTr="00B12496">
        <w:tc>
          <w:tcPr>
            <w:tcW w:w="16160" w:type="dxa"/>
            <w:gridSpan w:val="4"/>
            <w:shd w:val="clear" w:color="auto" w:fill="548DD4" w:themeFill="text2" w:themeFillTint="99"/>
          </w:tcPr>
          <w:p w:rsidR="007426C1" w:rsidRDefault="007426C1" w:rsidP="00EE24E0">
            <w:pPr>
              <w:jc w:val="center"/>
            </w:pPr>
            <w:r>
              <w:t>CEIAG Roles and Responsibilities 201</w:t>
            </w:r>
            <w:r w:rsidR="00EE24E0">
              <w:t>8-2019</w:t>
            </w:r>
          </w:p>
        </w:tc>
      </w:tr>
      <w:tr w:rsidR="007426C1" w:rsidTr="00B12496">
        <w:tc>
          <w:tcPr>
            <w:tcW w:w="16160" w:type="dxa"/>
            <w:gridSpan w:val="4"/>
          </w:tcPr>
          <w:p w:rsidR="007426C1" w:rsidRPr="005F7DBA" w:rsidRDefault="009F613B" w:rsidP="00B12496">
            <w:pPr>
              <w:jc w:val="center"/>
            </w:pPr>
            <w:r>
              <w:rPr>
                <w:noProof/>
                <w:sz w:val="20"/>
                <w:szCs w:val="20"/>
                <w:lang w:eastAsia="en-GB"/>
              </w:rPr>
              <mc:AlternateContent>
                <mc:Choice Requires="wps">
                  <w:drawing>
                    <wp:anchor distT="0" distB="0" distL="114300" distR="114300" simplePos="0" relativeHeight="251692032" behindDoc="0" locked="0" layoutInCell="1" allowOverlap="1" wp14:anchorId="2CA75069" wp14:editId="29C495A7">
                      <wp:simplePos x="0" y="0"/>
                      <wp:positionH relativeFrom="column">
                        <wp:posOffset>7796530</wp:posOffset>
                      </wp:positionH>
                      <wp:positionV relativeFrom="paragraph">
                        <wp:posOffset>125730</wp:posOffset>
                      </wp:positionV>
                      <wp:extent cx="1871345" cy="497205"/>
                      <wp:effectExtent l="0" t="0" r="14605" b="17145"/>
                      <wp:wrapNone/>
                      <wp:docPr id="14" name="Text Box 14"/>
                      <wp:cNvGraphicFramePr/>
                      <a:graphic xmlns:a="http://schemas.openxmlformats.org/drawingml/2006/main">
                        <a:graphicData uri="http://schemas.microsoft.com/office/word/2010/wordprocessingShape">
                          <wps:wsp>
                            <wps:cNvSpPr txBox="1"/>
                            <wps:spPr>
                              <a:xfrm>
                                <a:off x="0" y="0"/>
                                <a:ext cx="1871345" cy="497205"/>
                              </a:xfrm>
                              <a:prstGeom prst="rect">
                                <a:avLst/>
                              </a:prstGeom>
                              <a:solidFill>
                                <a:sysClr val="window" lastClr="FFFFFF"/>
                              </a:solidFill>
                              <a:ln w="6350">
                                <a:solidFill>
                                  <a:prstClr val="black"/>
                                </a:solidFill>
                              </a:ln>
                              <a:effectLst/>
                            </wps:spPr>
                            <wps:txbx>
                              <w:txbxContent>
                                <w:p w:rsidR="009F613B" w:rsidRPr="004A125D" w:rsidRDefault="009F613B" w:rsidP="00873852">
                                  <w:pPr>
                                    <w:spacing w:after="0"/>
                                    <w:jc w:val="center"/>
                                    <w:rPr>
                                      <w:b/>
                                      <w:sz w:val="20"/>
                                      <w:szCs w:val="20"/>
                                    </w:rPr>
                                  </w:pPr>
                                  <w:r>
                                    <w:rPr>
                                      <w:b/>
                                      <w:sz w:val="20"/>
                                      <w:szCs w:val="20"/>
                                    </w:rPr>
                                    <w:t xml:space="preserve">Link </w:t>
                                  </w:r>
                                  <w:r w:rsidR="00873852">
                                    <w:rPr>
                                      <w:b/>
                                      <w:sz w:val="20"/>
                                      <w:szCs w:val="20"/>
                                    </w:rPr>
                                    <w:t>CEIAG G</w:t>
                                  </w:r>
                                  <w:r>
                                    <w:rPr>
                                      <w:b/>
                                      <w:sz w:val="20"/>
                                      <w:szCs w:val="20"/>
                                    </w:rPr>
                                    <w:t>overnor</w:t>
                                  </w:r>
                                  <w:r w:rsidRPr="004A125D">
                                    <w:rPr>
                                      <w:b/>
                                      <w:sz w:val="20"/>
                                      <w:szCs w:val="20"/>
                                    </w:rPr>
                                    <w:t>:</w:t>
                                  </w:r>
                                </w:p>
                                <w:p w:rsidR="009F613B" w:rsidRPr="004A125D" w:rsidRDefault="009F613B" w:rsidP="009F613B">
                                  <w:pPr>
                                    <w:spacing w:after="0"/>
                                    <w:rPr>
                                      <w:sz w:val="20"/>
                                      <w:szCs w:val="20"/>
                                    </w:rPr>
                                  </w:pPr>
                                  <w:r>
                                    <w:rPr>
                                      <w:sz w:val="20"/>
                                      <w:szCs w:val="20"/>
                                    </w:rPr>
                                    <w:t>Lesley Watson</w:t>
                                  </w:r>
                                </w:p>
                                <w:p w:rsidR="009F613B" w:rsidRDefault="009F613B" w:rsidP="009F61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3" type="#_x0000_t202" style="position:absolute;left:0;text-align:left;margin-left:613.9pt;margin-top:9.9pt;width:147.35pt;height:39.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" fillcolor="window" strokeweight=".5pt">
                      <v:textbox>
                        <w:txbxContent>
                          <w:p w:rsidR="009F613B" w:rsidRPr="004A125D" w:rsidRDefault="009F613B" w:rsidP="00873852">
                            <w:pPr>
                              <w:spacing w:after="0"/>
                              <w:jc w:val="center"/>
                              <w:rPr>
                                <w:b/>
                                <w:sz w:val="20"/>
                                <w:szCs w:val="20"/>
                              </w:rPr>
                            </w:pPr>
                            <w:r>
                              <w:rPr>
                                <w:b/>
                                <w:sz w:val="20"/>
                                <w:szCs w:val="20"/>
                              </w:rPr>
                              <w:t xml:space="preserve">Link </w:t>
                            </w:r>
                            <w:r w:rsidR="00873852">
                              <w:rPr>
                                <w:b/>
                                <w:sz w:val="20"/>
                                <w:szCs w:val="20"/>
                              </w:rPr>
                              <w:t>CEIAG G</w:t>
                            </w:r>
                            <w:r>
                              <w:rPr>
                                <w:b/>
                                <w:sz w:val="20"/>
                                <w:szCs w:val="20"/>
                              </w:rPr>
                              <w:t>overnor</w:t>
                            </w:r>
                            <w:r w:rsidRPr="004A125D">
                              <w:rPr>
                                <w:b/>
                                <w:sz w:val="20"/>
                                <w:szCs w:val="20"/>
                              </w:rPr>
                              <w:t>:</w:t>
                            </w:r>
                          </w:p>
                          <w:p w:rsidR="009F613B" w:rsidRPr="004A125D" w:rsidRDefault="009F613B" w:rsidP="009F613B">
                            <w:pPr>
                              <w:spacing w:after="0"/>
                              <w:rPr>
                                <w:sz w:val="20"/>
                                <w:szCs w:val="20"/>
                              </w:rPr>
                            </w:pPr>
                            <w:r>
                              <w:rPr>
                                <w:sz w:val="20"/>
                                <w:szCs w:val="20"/>
                              </w:rPr>
                              <w:t>Lesley Watson</w:t>
                            </w:r>
                          </w:p>
                          <w:p w:rsidR="009F613B" w:rsidRDefault="009F613B" w:rsidP="009F613B"/>
                        </w:txbxContent>
                      </v:textbox>
                    </v:shape>
                  </w:pict>
                </mc:Fallback>
              </mc:AlternateContent>
            </w:r>
            <w:r w:rsidR="00DD14F8" w:rsidRPr="00B12496">
              <w:rPr>
                <w:b/>
                <w:sz w:val="28"/>
                <w:szCs w:val="28"/>
              </w:rPr>
              <w:t xml:space="preserve"> </w:t>
            </w:r>
            <w:r w:rsidR="000B1CC3">
              <w:rPr>
                <w:b/>
                <w:sz w:val="28"/>
                <w:szCs w:val="28"/>
              </w:rPr>
              <w:t xml:space="preserve">Director of </w:t>
            </w:r>
            <w:r w:rsidR="00DD14F8" w:rsidRPr="00B12496">
              <w:rPr>
                <w:b/>
                <w:sz w:val="28"/>
                <w:szCs w:val="28"/>
              </w:rPr>
              <w:t>Community Relations</w:t>
            </w:r>
            <w:r w:rsidR="000B1CC3">
              <w:rPr>
                <w:b/>
                <w:sz w:val="28"/>
                <w:szCs w:val="28"/>
              </w:rPr>
              <w:t xml:space="preserve"> and Careers Leader </w:t>
            </w:r>
            <w:r w:rsidR="00B12496">
              <w:rPr>
                <w:b/>
                <w:sz w:val="28"/>
                <w:szCs w:val="28"/>
              </w:rPr>
              <w:t>:</w:t>
            </w:r>
            <w:r w:rsidR="00B12496">
              <w:rPr>
                <w:b/>
                <w:sz w:val="24"/>
                <w:szCs w:val="24"/>
              </w:rPr>
              <w:t xml:space="preserve"> </w:t>
            </w:r>
            <w:r w:rsidR="00DD14F8" w:rsidRPr="00B12496">
              <w:rPr>
                <w:b/>
                <w:sz w:val="28"/>
                <w:szCs w:val="28"/>
              </w:rPr>
              <w:t>Hilary A</w:t>
            </w:r>
            <w:r w:rsidR="00DD14F8" w:rsidRPr="00B12496">
              <w:rPr>
                <w:sz w:val="28"/>
                <w:szCs w:val="28"/>
              </w:rPr>
              <w:t>k</w:t>
            </w:r>
            <w:r w:rsidR="00DD14F8" w:rsidRPr="00B12496">
              <w:rPr>
                <w:b/>
                <w:sz w:val="28"/>
                <w:szCs w:val="28"/>
              </w:rPr>
              <w:t>ien</w:t>
            </w:r>
            <w:r w:rsidR="00DD14F8">
              <w:t xml:space="preserve"> </w:t>
            </w:r>
            <w:r w:rsidR="007426C1" w:rsidRPr="005F7DBA">
              <w:t xml:space="preserve"> </w:t>
            </w:r>
          </w:p>
          <w:p w:rsidR="007426C1" w:rsidRPr="005F7DBA" w:rsidRDefault="007426C1" w:rsidP="007426C1">
            <w:pPr>
              <w:pStyle w:val="ListParagraph"/>
              <w:numPr>
                <w:ilvl w:val="0"/>
                <w:numId w:val="24"/>
              </w:numPr>
              <w:rPr>
                <w:sz w:val="20"/>
                <w:szCs w:val="20"/>
              </w:rPr>
            </w:pPr>
            <w:r w:rsidRPr="005F7DBA">
              <w:rPr>
                <w:sz w:val="20"/>
                <w:szCs w:val="20"/>
              </w:rPr>
              <w:t>Strategic leadership of CEIAG across the Academy</w:t>
            </w:r>
          </w:p>
          <w:p w:rsidR="007426C1" w:rsidRPr="00BB5055" w:rsidRDefault="007426C1" w:rsidP="007426C1">
            <w:pPr>
              <w:pStyle w:val="ListParagraph"/>
              <w:numPr>
                <w:ilvl w:val="0"/>
                <w:numId w:val="24"/>
              </w:numPr>
              <w:spacing w:after="160" w:line="259" w:lineRule="auto"/>
              <w:rPr>
                <w:rFonts w:eastAsia="Times New Roman" w:cstheme="minorHAnsi"/>
                <w:sz w:val="20"/>
                <w:szCs w:val="20"/>
              </w:rPr>
            </w:pPr>
            <w:r w:rsidRPr="005F7DBA">
              <w:rPr>
                <w:rFonts w:cstheme="minorHAnsi"/>
                <w:sz w:val="20"/>
                <w:szCs w:val="20"/>
              </w:rPr>
              <w:t xml:space="preserve">Prepare and implement CEIAG </w:t>
            </w:r>
            <w:r>
              <w:rPr>
                <w:rFonts w:cstheme="minorHAnsi"/>
                <w:sz w:val="20"/>
                <w:szCs w:val="20"/>
              </w:rPr>
              <w:t xml:space="preserve">annual </w:t>
            </w:r>
            <w:r w:rsidRPr="005F7DBA">
              <w:rPr>
                <w:rFonts w:cstheme="minorHAnsi"/>
                <w:sz w:val="20"/>
                <w:szCs w:val="20"/>
              </w:rPr>
              <w:t xml:space="preserve"> </w:t>
            </w:r>
            <w:r w:rsidR="008B11E0">
              <w:rPr>
                <w:rFonts w:cstheme="minorHAnsi"/>
                <w:sz w:val="20"/>
                <w:szCs w:val="20"/>
              </w:rPr>
              <w:t xml:space="preserve">development plan </w:t>
            </w:r>
            <w:r w:rsidRPr="00BB5055">
              <w:rPr>
                <w:rFonts w:cstheme="minorHAnsi"/>
                <w:sz w:val="20"/>
                <w:szCs w:val="20"/>
              </w:rPr>
              <w:t xml:space="preserve">and </w:t>
            </w:r>
            <w:r w:rsidR="008B11E0">
              <w:rPr>
                <w:rFonts w:cstheme="minorHAnsi"/>
                <w:sz w:val="20"/>
                <w:szCs w:val="20"/>
              </w:rPr>
              <w:t>the CEIAG programme including schemes of work for careers education</w:t>
            </w:r>
          </w:p>
          <w:p w:rsidR="007426C1" w:rsidRDefault="007426C1" w:rsidP="007426C1">
            <w:pPr>
              <w:pStyle w:val="ListParagraph"/>
              <w:numPr>
                <w:ilvl w:val="0"/>
                <w:numId w:val="24"/>
              </w:numPr>
              <w:rPr>
                <w:sz w:val="20"/>
                <w:szCs w:val="20"/>
              </w:rPr>
            </w:pPr>
            <w:r w:rsidRPr="00BB5055">
              <w:rPr>
                <w:sz w:val="20"/>
                <w:szCs w:val="20"/>
              </w:rPr>
              <w:t xml:space="preserve">Develop and </w:t>
            </w:r>
            <w:r w:rsidR="008B11E0">
              <w:rPr>
                <w:sz w:val="20"/>
                <w:szCs w:val="20"/>
              </w:rPr>
              <w:t xml:space="preserve">monitor </w:t>
            </w:r>
            <w:r w:rsidRPr="00BB5055">
              <w:rPr>
                <w:sz w:val="20"/>
                <w:szCs w:val="20"/>
              </w:rPr>
              <w:t xml:space="preserve"> all areas of CEIAG, including: ‘Careers Education’, ‘Careers  Information’, ‘Careers Advice’ and ‘Careers Guidance’ </w:t>
            </w:r>
          </w:p>
          <w:p w:rsidR="007426C1" w:rsidRPr="00BB5055" w:rsidRDefault="009F613B" w:rsidP="007426C1">
            <w:pPr>
              <w:pStyle w:val="ListParagraph"/>
              <w:numPr>
                <w:ilvl w:val="0"/>
                <w:numId w:val="24"/>
              </w:numPr>
              <w:rPr>
                <w:sz w:val="20"/>
                <w:szCs w:val="20"/>
              </w:rPr>
            </w:pPr>
            <w:r>
              <w:rPr>
                <w:noProof/>
                <w:sz w:val="20"/>
                <w:szCs w:val="20"/>
                <w:lang w:eastAsia="en-GB"/>
              </w:rPr>
              <mc:AlternateContent>
                <mc:Choice Requires="wps">
                  <w:drawing>
                    <wp:anchor distT="0" distB="0" distL="114300" distR="114300" simplePos="0" relativeHeight="251689984" behindDoc="0" locked="0" layoutInCell="1" allowOverlap="1" wp14:anchorId="6106CF3C" wp14:editId="5D491F2A">
                      <wp:simplePos x="0" y="0"/>
                      <wp:positionH relativeFrom="column">
                        <wp:posOffset>7796530</wp:posOffset>
                      </wp:positionH>
                      <wp:positionV relativeFrom="paragraph">
                        <wp:posOffset>135890</wp:posOffset>
                      </wp:positionV>
                      <wp:extent cx="1871345" cy="497205"/>
                      <wp:effectExtent l="0" t="0" r="14605" b="17145"/>
                      <wp:wrapNone/>
                      <wp:docPr id="25" name="Text Box 25"/>
                      <wp:cNvGraphicFramePr/>
                      <a:graphic xmlns:a="http://schemas.openxmlformats.org/drawingml/2006/main">
                        <a:graphicData uri="http://schemas.microsoft.com/office/word/2010/wordprocessingShape">
                          <wps:wsp>
                            <wps:cNvSpPr txBox="1"/>
                            <wps:spPr>
                              <a:xfrm>
                                <a:off x="0" y="0"/>
                                <a:ext cx="1871345" cy="497205"/>
                              </a:xfrm>
                              <a:prstGeom prst="rect">
                                <a:avLst/>
                              </a:prstGeom>
                              <a:solidFill>
                                <a:sysClr val="window" lastClr="FFFFFF"/>
                              </a:solidFill>
                              <a:ln w="6350">
                                <a:solidFill>
                                  <a:prstClr val="black"/>
                                </a:solidFill>
                              </a:ln>
                              <a:effectLst/>
                            </wps:spPr>
                            <wps:txbx>
                              <w:txbxContent>
                                <w:p w:rsidR="006D6267" w:rsidRPr="004A125D" w:rsidRDefault="006D6267" w:rsidP="00873852">
                                  <w:pPr>
                                    <w:spacing w:after="0"/>
                                    <w:jc w:val="center"/>
                                    <w:rPr>
                                      <w:b/>
                                      <w:sz w:val="20"/>
                                      <w:szCs w:val="20"/>
                                    </w:rPr>
                                  </w:pPr>
                                  <w:r w:rsidRPr="004A125D">
                                    <w:rPr>
                                      <w:b/>
                                      <w:sz w:val="20"/>
                                      <w:szCs w:val="20"/>
                                    </w:rPr>
                                    <w:t>Connexions Personal Advisor:</w:t>
                                  </w:r>
                                </w:p>
                                <w:p w:rsidR="006D6267" w:rsidRPr="004A125D" w:rsidRDefault="006D6267" w:rsidP="00776161">
                                  <w:pPr>
                                    <w:spacing w:after="0"/>
                                    <w:rPr>
                                      <w:sz w:val="20"/>
                                      <w:szCs w:val="20"/>
                                    </w:rPr>
                                  </w:pPr>
                                  <w:r>
                                    <w:rPr>
                                      <w:sz w:val="20"/>
                                      <w:szCs w:val="20"/>
                                    </w:rPr>
                                    <w:t>Vivienne Scott</w:t>
                                  </w:r>
                                </w:p>
                                <w:p w:rsidR="006D6267" w:rsidRDefault="006D6267" w:rsidP="007761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4" type="#_x0000_t202" style="position:absolute;left:0;text-align:left;margin-left:613.9pt;margin-top:10.7pt;width:147.35pt;height:3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" fillcolor="window" strokeweight=".5pt">
                      <v:textbox>
                        <w:txbxContent>
                          <w:p w:rsidR="006D6267" w:rsidRPr="004A125D" w:rsidRDefault="006D6267" w:rsidP="00873852">
                            <w:pPr>
                              <w:spacing w:after="0"/>
                              <w:jc w:val="center"/>
                              <w:rPr>
                                <w:b/>
                                <w:sz w:val="20"/>
                                <w:szCs w:val="20"/>
                              </w:rPr>
                            </w:pPr>
                            <w:r w:rsidRPr="004A125D">
                              <w:rPr>
                                <w:b/>
                                <w:sz w:val="20"/>
                                <w:szCs w:val="20"/>
                              </w:rPr>
                              <w:t>Connexions Personal Advisor:</w:t>
                            </w:r>
                          </w:p>
                          <w:p w:rsidR="006D6267" w:rsidRPr="004A125D" w:rsidRDefault="006D6267" w:rsidP="00776161">
                            <w:pPr>
                              <w:spacing w:after="0"/>
                              <w:rPr>
                                <w:sz w:val="20"/>
                                <w:szCs w:val="20"/>
                              </w:rPr>
                            </w:pPr>
                            <w:r>
                              <w:rPr>
                                <w:sz w:val="20"/>
                                <w:szCs w:val="20"/>
                              </w:rPr>
                              <w:t>Vivienne Scott</w:t>
                            </w:r>
                          </w:p>
                          <w:p w:rsidR="006D6267" w:rsidRDefault="006D6267" w:rsidP="00776161"/>
                        </w:txbxContent>
                      </v:textbox>
                    </v:shape>
                  </w:pict>
                </mc:Fallback>
              </mc:AlternateContent>
            </w:r>
            <w:r w:rsidR="007426C1" w:rsidRPr="00747687">
              <w:rPr>
                <w:sz w:val="20"/>
                <w:szCs w:val="20"/>
              </w:rPr>
              <w:t xml:space="preserve">Develop external links, e.g. employer engagement  programme, </w:t>
            </w:r>
            <w:r w:rsidR="007426C1">
              <w:rPr>
                <w:sz w:val="20"/>
                <w:szCs w:val="20"/>
              </w:rPr>
              <w:t>apprenticeship providers,</w:t>
            </w:r>
            <w:r w:rsidR="007426C1" w:rsidRPr="00747687">
              <w:rPr>
                <w:sz w:val="20"/>
                <w:szCs w:val="20"/>
              </w:rPr>
              <w:t xml:space="preserve"> colleges and universities</w:t>
            </w:r>
          </w:p>
          <w:p w:rsidR="007426C1" w:rsidRPr="00B12496" w:rsidRDefault="007426C1" w:rsidP="007426C1">
            <w:pPr>
              <w:pStyle w:val="ListParagraph"/>
              <w:numPr>
                <w:ilvl w:val="0"/>
                <w:numId w:val="24"/>
              </w:numPr>
              <w:rPr>
                <w:rFonts w:cstheme="minorHAnsi"/>
                <w:sz w:val="20"/>
                <w:szCs w:val="20"/>
              </w:rPr>
            </w:pPr>
            <w:r w:rsidRPr="00B12496">
              <w:rPr>
                <w:rFonts w:cstheme="minorHAnsi"/>
                <w:sz w:val="20"/>
                <w:szCs w:val="20"/>
              </w:rPr>
              <w:t>Ensure that the provision meets the quality of a dedicated CEIAG award</w:t>
            </w:r>
          </w:p>
          <w:p w:rsidR="007426C1" w:rsidRPr="00B12496" w:rsidRDefault="007426C1" w:rsidP="007426C1">
            <w:pPr>
              <w:pStyle w:val="ListParagraph"/>
              <w:numPr>
                <w:ilvl w:val="0"/>
                <w:numId w:val="24"/>
              </w:numPr>
              <w:rPr>
                <w:rFonts w:cstheme="minorHAnsi"/>
                <w:sz w:val="20"/>
                <w:szCs w:val="20"/>
              </w:rPr>
            </w:pPr>
            <w:r w:rsidRPr="00B12496">
              <w:rPr>
                <w:rFonts w:cstheme="minorHAnsi"/>
                <w:sz w:val="20"/>
                <w:szCs w:val="20"/>
              </w:rPr>
              <w:t xml:space="preserve">Utilise destination measures data and LMI information </w:t>
            </w:r>
            <w:r w:rsidR="00B12496" w:rsidRPr="00B12496">
              <w:rPr>
                <w:rFonts w:cstheme="minorHAnsi"/>
                <w:sz w:val="20"/>
                <w:szCs w:val="20"/>
              </w:rPr>
              <w:t xml:space="preserve"> to inform future planning</w:t>
            </w:r>
          </w:p>
          <w:p w:rsidR="007426C1" w:rsidRPr="00885A36" w:rsidRDefault="007426C1" w:rsidP="007426C1">
            <w:pPr>
              <w:pStyle w:val="ListParagraph"/>
              <w:numPr>
                <w:ilvl w:val="0"/>
                <w:numId w:val="24"/>
              </w:numPr>
              <w:rPr>
                <w:sz w:val="20"/>
                <w:szCs w:val="20"/>
              </w:rPr>
            </w:pPr>
            <w:r w:rsidRPr="00885A36">
              <w:rPr>
                <w:sz w:val="20"/>
                <w:szCs w:val="20"/>
              </w:rPr>
              <w:t>Consult with young people, parents and staff on CEIAG provision.</w:t>
            </w:r>
          </w:p>
          <w:p w:rsidR="007426C1" w:rsidRDefault="007426C1" w:rsidP="007426C1">
            <w:pPr>
              <w:pStyle w:val="ListParagraph"/>
              <w:numPr>
                <w:ilvl w:val="0"/>
                <w:numId w:val="24"/>
              </w:numPr>
              <w:rPr>
                <w:sz w:val="20"/>
                <w:szCs w:val="20"/>
              </w:rPr>
            </w:pPr>
            <w:r w:rsidRPr="00885A36">
              <w:rPr>
                <w:sz w:val="20"/>
                <w:szCs w:val="20"/>
              </w:rPr>
              <w:t>Ensure students develop their employability skills and encourage young people to take ownership of their career plans.</w:t>
            </w:r>
          </w:p>
          <w:p w:rsidR="008B11E0" w:rsidRPr="008B11E0" w:rsidRDefault="007426C1" w:rsidP="008B11E0">
            <w:pPr>
              <w:pStyle w:val="ListParagraph"/>
              <w:numPr>
                <w:ilvl w:val="0"/>
                <w:numId w:val="25"/>
              </w:numPr>
              <w:spacing w:after="160" w:line="259" w:lineRule="auto"/>
              <w:rPr>
                <w:rFonts w:cstheme="minorHAnsi"/>
                <w:sz w:val="20"/>
                <w:szCs w:val="20"/>
              </w:rPr>
            </w:pPr>
            <w:r w:rsidRPr="00BB5055">
              <w:rPr>
                <w:rFonts w:cstheme="minorHAnsi"/>
                <w:sz w:val="20"/>
                <w:szCs w:val="20"/>
              </w:rPr>
              <w:t>Promote careers across the curri</w:t>
            </w:r>
            <w:r w:rsidR="008F6669">
              <w:rPr>
                <w:rFonts w:cstheme="minorHAnsi"/>
                <w:sz w:val="20"/>
                <w:szCs w:val="20"/>
              </w:rPr>
              <w:t xml:space="preserve">culum. Lead in house training and </w:t>
            </w:r>
            <w:r w:rsidRPr="00BB5055">
              <w:rPr>
                <w:rFonts w:cstheme="minorHAnsi"/>
                <w:sz w:val="20"/>
                <w:szCs w:val="20"/>
              </w:rPr>
              <w:t>CPD for staff</w:t>
            </w:r>
            <w:r w:rsidR="008F6669">
              <w:rPr>
                <w:rFonts w:cstheme="minorHAnsi"/>
                <w:sz w:val="20"/>
                <w:szCs w:val="20"/>
              </w:rPr>
              <w:t xml:space="preserve">. </w:t>
            </w:r>
            <w:r w:rsidR="000B1CC3" w:rsidRPr="008F6669">
              <w:rPr>
                <w:sz w:val="20"/>
                <w:szCs w:val="20"/>
              </w:rPr>
              <w:t xml:space="preserve">Liaise with Heads of House </w:t>
            </w:r>
            <w:r w:rsidRPr="008F6669">
              <w:rPr>
                <w:sz w:val="20"/>
                <w:szCs w:val="20"/>
              </w:rPr>
              <w:t>to implement intervention strategies for potential NEET students</w:t>
            </w:r>
            <w:r>
              <w:t xml:space="preserve"> </w:t>
            </w:r>
          </w:p>
          <w:p w:rsidR="008B11E0" w:rsidRPr="009F613B" w:rsidRDefault="008B11E0" w:rsidP="008B11E0">
            <w:pPr>
              <w:pStyle w:val="ListParagraph"/>
              <w:numPr>
                <w:ilvl w:val="0"/>
                <w:numId w:val="25"/>
              </w:numPr>
              <w:spacing w:line="259" w:lineRule="auto"/>
              <w:rPr>
                <w:rFonts w:cstheme="minorHAnsi"/>
                <w:sz w:val="20"/>
                <w:szCs w:val="20"/>
              </w:rPr>
            </w:pPr>
            <w:r w:rsidRPr="009F613B">
              <w:rPr>
                <w:sz w:val="20"/>
                <w:szCs w:val="20"/>
              </w:rPr>
              <w:t xml:space="preserve">Report to SLT and Governors on CEIAG </w:t>
            </w:r>
            <w:r w:rsidRPr="009F613B">
              <w:rPr>
                <w:sz w:val="20"/>
                <w:szCs w:val="20"/>
              </w:rPr>
              <w:sym w:font="Symbol" w:char="F0B7"/>
            </w:r>
            <w:r w:rsidRPr="009F613B">
              <w:rPr>
                <w:sz w:val="20"/>
                <w:szCs w:val="20"/>
              </w:rPr>
              <w:t xml:space="preserve"> Advise SLT and Governors on policy, strategy and resources for CEIAG</w:t>
            </w:r>
          </w:p>
        </w:tc>
      </w:tr>
      <w:tr w:rsidR="007426C1" w:rsidTr="002D5B73">
        <w:tc>
          <w:tcPr>
            <w:tcW w:w="8505" w:type="dxa"/>
            <w:gridSpan w:val="3"/>
          </w:tcPr>
          <w:p w:rsidR="00390AA9" w:rsidRPr="002D5B73" w:rsidRDefault="00390AA9" w:rsidP="00390AA9">
            <w:pPr>
              <w:jc w:val="center"/>
              <w:rPr>
                <w:b/>
              </w:rPr>
            </w:pPr>
            <w:r w:rsidRPr="002D5B73">
              <w:rPr>
                <w:b/>
              </w:rPr>
              <w:t>Careers Advisor across the Trust: Julia Robinson</w:t>
            </w:r>
          </w:p>
          <w:p w:rsidR="00390AA9" w:rsidRPr="000B1CC3" w:rsidRDefault="00390AA9" w:rsidP="00390AA9">
            <w:pPr>
              <w:pStyle w:val="ListParagraph"/>
              <w:numPr>
                <w:ilvl w:val="0"/>
                <w:numId w:val="24"/>
              </w:numPr>
              <w:rPr>
                <w:sz w:val="20"/>
                <w:szCs w:val="20"/>
              </w:rPr>
            </w:pPr>
            <w:r>
              <w:rPr>
                <w:sz w:val="20"/>
                <w:szCs w:val="20"/>
              </w:rPr>
              <w:t xml:space="preserve">Careers guidance advisor </w:t>
            </w:r>
          </w:p>
          <w:p w:rsidR="00390AA9" w:rsidRDefault="00390AA9" w:rsidP="00390AA9">
            <w:pPr>
              <w:pStyle w:val="ListParagraph"/>
              <w:numPr>
                <w:ilvl w:val="0"/>
                <w:numId w:val="24"/>
              </w:numPr>
              <w:rPr>
                <w:sz w:val="20"/>
                <w:szCs w:val="20"/>
              </w:rPr>
            </w:pPr>
            <w:r w:rsidRPr="000B1CC3">
              <w:rPr>
                <w:sz w:val="20"/>
                <w:szCs w:val="20"/>
              </w:rPr>
              <w:t>Work experience co-ordinator</w:t>
            </w:r>
          </w:p>
          <w:p w:rsidR="000B1CC3" w:rsidRPr="005A28C1" w:rsidRDefault="00390AA9" w:rsidP="005A28C1">
            <w:pPr>
              <w:pStyle w:val="ListParagraph"/>
              <w:numPr>
                <w:ilvl w:val="0"/>
                <w:numId w:val="24"/>
              </w:numPr>
              <w:rPr>
                <w:sz w:val="20"/>
                <w:szCs w:val="20"/>
              </w:rPr>
            </w:pPr>
            <w:r>
              <w:rPr>
                <w:sz w:val="20"/>
                <w:szCs w:val="20"/>
              </w:rPr>
              <w:t>Development of  external links</w:t>
            </w:r>
            <w:r w:rsidR="00EE24E0">
              <w:rPr>
                <w:sz w:val="20"/>
                <w:szCs w:val="20"/>
              </w:rPr>
              <w:t xml:space="preserve">  and careers fair</w:t>
            </w:r>
          </w:p>
        </w:tc>
        <w:tc>
          <w:tcPr>
            <w:tcW w:w="7655" w:type="dxa"/>
          </w:tcPr>
          <w:p w:rsidR="00390AA9" w:rsidRPr="002D5B73" w:rsidRDefault="00390AA9" w:rsidP="00390AA9">
            <w:pPr>
              <w:jc w:val="center"/>
            </w:pPr>
            <w:r w:rsidRPr="002D5B73">
              <w:rPr>
                <w:b/>
                <w:bCs/>
              </w:rPr>
              <w:t>Assistant Head: Allison Johnston</w:t>
            </w:r>
          </w:p>
          <w:p w:rsidR="00390AA9" w:rsidRPr="00390AA9" w:rsidRDefault="00390AA9" w:rsidP="00390AA9">
            <w:pPr>
              <w:pStyle w:val="ListParagraph"/>
              <w:numPr>
                <w:ilvl w:val="0"/>
                <w:numId w:val="26"/>
              </w:numPr>
              <w:rPr>
                <w:rFonts w:cstheme="minorHAnsi"/>
                <w:sz w:val="20"/>
                <w:szCs w:val="20"/>
              </w:rPr>
            </w:pPr>
            <w:r w:rsidRPr="00390AA9">
              <w:rPr>
                <w:rFonts w:cstheme="minorHAnsi"/>
                <w:sz w:val="20"/>
                <w:szCs w:val="20"/>
              </w:rPr>
              <w:t>Promote good work skills across the Academy, especially attendance punctuality and ‘behaviours for the work place’.</w:t>
            </w:r>
          </w:p>
          <w:p w:rsidR="007426C1" w:rsidRPr="005A28C1" w:rsidRDefault="005A28C1" w:rsidP="005A28C1">
            <w:pPr>
              <w:pStyle w:val="ListParagraph"/>
              <w:numPr>
                <w:ilvl w:val="0"/>
                <w:numId w:val="26"/>
              </w:numPr>
              <w:rPr>
                <w:rFonts w:cstheme="minorHAnsi"/>
                <w:sz w:val="20"/>
                <w:szCs w:val="20"/>
              </w:rPr>
            </w:pPr>
            <w:r>
              <w:rPr>
                <w:rFonts w:cstheme="minorHAnsi"/>
                <w:sz w:val="20"/>
                <w:szCs w:val="20"/>
              </w:rPr>
              <w:t>Promote post 16 pathways and s</w:t>
            </w:r>
            <w:r w:rsidR="00390AA9" w:rsidRPr="005A28C1">
              <w:rPr>
                <w:rFonts w:cstheme="minorHAnsi"/>
                <w:sz w:val="20"/>
                <w:szCs w:val="20"/>
              </w:rPr>
              <w:t xml:space="preserve">upport the CEIAG programmes. </w:t>
            </w:r>
          </w:p>
        </w:tc>
      </w:tr>
      <w:tr w:rsidR="00390AA9" w:rsidTr="002D5B73">
        <w:trPr>
          <w:trHeight w:val="902"/>
        </w:trPr>
        <w:tc>
          <w:tcPr>
            <w:tcW w:w="8505" w:type="dxa"/>
            <w:gridSpan w:val="3"/>
          </w:tcPr>
          <w:p w:rsidR="00390AA9" w:rsidRPr="00EE24E0" w:rsidRDefault="00390AA9" w:rsidP="00390AA9">
            <w:pPr>
              <w:jc w:val="center"/>
              <w:rPr>
                <w:rFonts w:cstheme="minorHAnsi"/>
                <w:b/>
              </w:rPr>
            </w:pPr>
            <w:r w:rsidRPr="00EE24E0">
              <w:rPr>
                <w:rFonts w:cstheme="minorHAnsi"/>
                <w:b/>
              </w:rPr>
              <w:t xml:space="preserve">More able co-ordinator: Anthony Blake </w:t>
            </w:r>
          </w:p>
          <w:p w:rsidR="00390AA9" w:rsidRPr="00EE24E0" w:rsidRDefault="00390AA9" w:rsidP="00390AA9">
            <w:pPr>
              <w:rPr>
                <w:rFonts w:cstheme="minorHAnsi"/>
                <w:sz w:val="20"/>
                <w:szCs w:val="20"/>
              </w:rPr>
            </w:pPr>
            <w:r w:rsidRPr="00EE24E0">
              <w:rPr>
                <w:rFonts w:cstheme="minorHAnsi"/>
                <w:sz w:val="20"/>
                <w:szCs w:val="20"/>
              </w:rPr>
              <w:t xml:space="preserve">Promotion of the wide range of progression routes available including: sixth forms, colleges, further education, higher education </w:t>
            </w:r>
            <w:r w:rsidRPr="00EE24E0">
              <w:rPr>
                <w:rFonts w:cstheme="minorHAnsi"/>
                <w:color w:val="000000" w:themeColor="text1"/>
                <w:sz w:val="20"/>
                <w:szCs w:val="20"/>
              </w:rPr>
              <w:t>with a focus on raising aspirations for the more-able cohort.</w:t>
            </w:r>
          </w:p>
        </w:tc>
        <w:tc>
          <w:tcPr>
            <w:tcW w:w="7655" w:type="dxa"/>
            <w:vMerge w:val="restart"/>
          </w:tcPr>
          <w:p w:rsidR="00390AA9" w:rsidRPr="00462016" w:rsidRDefault="00390AA9" w:rsidP="00462016">
            <w:pPr>
              <w:jc w:val="center"/>
              <w:rPr>
                <w:b/>
              </w:rPr>
            </w:pPr>
            <w:r w:rsidRPr="00462016">
              <w:rPr>
                <w:b/>
              </w:rPr>
              <w:t xml:space="preserve">Heads of House-  Wendy Clarkson, </w:t>
            </w:r>
            <w:r w:rsidR="00873852">
              <w:rPr>
                <w:b/>
              </w:rPr>
              <w:t xml:space="preserve">Eleanor </w:t>
            </w:r>
            <w:r w:rsidRPr="00462016">
              <w:rPr>
                <w:b/>
              </w:rPr>
              <w:t>Wright, Lorraine Scott</w:t>
            </w:r>
          </w:p>
          <w:p w:rsidR="00390AA9" w:rsidRPr="00390AA9" w:rsidRDefault="00390AA9" w:rsidP="00390AA9">
            <w:pPr>
              <w:pStyle w:val="ListParagraph"/>
              <w:numPr>
                <w:ilvl w:val="0"/>
                <w:numId w:val="18"/>
              </w:numPr>
              <w:rPr>
                <w:sz w:val="20"/>
                <w:szCs w:val="20"/>
              </w:rPr>
            </w:pPr>
            <w:r w:rsidRPr="00390AA9">
              <w:rPr>
                <w:sz w:val="20"/>
                <w:szCs w:val="20"/>
              </w:rPr>
              <w:t xml:space="preserve">Support the CEIAG programmes and activities </w:t>
            </w:r>
          </w:p>
          <w:p w:rsidR="00390AA9" w:rsidRPr="00390AA9" w:rsidRDefault="00390AA9" w:rsidP="00390AA9">
            <w:pPr>
              <w:pStyle w:val="ListParagraph"/>
              <w:numPr>
                <w:ilvl w:val="0"/>
                <w:numId w:val="18"/>
              </w:numPr>
              <w:rPr>
                <w:sz w:val="20"/>
                <w:szCs w:val="20"/>
              </w:rPr>
            </w:pPr>
            <w:r w:rsidRPr="00390AA9">
              <w:rPr>
                <w:sz w:val="20"/>
                <w:szCs w:val="20"/>
              </w:rPr>
              <w:t xml:space="preserve">Co-ordinate students’ Careers Portfolio (CV and personal statement) </w:t>
            </w:r>
          </w:p>
          <w:p w:rsidR="00390AA9" w:rsidRPr="00390AA9" w:rsidRDefault="00390AA9" w:rsidP="00390AA9">
            <w:pPr>
              <w:pStyle w:val="ListParagraph"/>
              <w:numPr>
                <w:ilvl w:val="0"/>
                <w:numId w:val="18"/>
              </w:numPr>
              <w:rPr>
                <w:sz w:val="20"/>
                <w:szCs w:val="20"/>
              </w:rPr>
            </w:pPr>
            <w:r w:rsidRPr="00390AA9">
              <w:rPr>
                <w:sz w:val="20"/>
                <w:szCs w:val="20"/>
              </w:rPr>
              <w:t>Support the work experience  and mock interview process</w:t>
            </w:r>
          </w:p>
          <w:p w:rsidR="00390AA9" w:rsidRDefault="00390AA9" w:rsidP="00390AA9">
            <w:pPr>
              <w:pStyle w:val="ListParagraph"/>
              <w:numPr>
                <w:ilvl w:val="0"/>
                <w:numId w:val="18"/>
              </w:numPr>
              <w:rPr>
                <w:sz w:val="20"/>
                <w:szCs w:val="20"/>
              </w:rPr>
            </w:pPr>
            <w:r w:rsidRPr="00390AA9">
              <w:rPr>
                <w:sz w:val="20"/>
                <w:szCs w:val="20"/>
              </w:rPr>
              <w:t>Support ‘Take your child to work day’ programme</w:t>
            </w:r>
          </w:p>
          <w:p w:rsidR="00390AA9" w:rsidRPr="001D4212" w:rsidRDefault="00390AA9" w:rsidP="00390AA9">
            <w:pPr>
              <w:pStyle w:val="ListParagraph"/>
              <w:numPr>
                <w:ilvl w:val="0"/>
                <w:numId w:val="18"/>
              </w:numPr>
              <w:rPr>
                <w:sz w:val="20"/>
                <w:szCs w:val="20"/>
              </w:rPr>
            </w:pPr>
            <w:r w:rsidRPr="002D5B73">
              <w:rPr>
                <w:sz w:val="20"/>
                <w:szCs w:val="20"/>
              </w:rPr>
              <w:t>Support  the options process</w:t>
            </w:r>
            <w:r w:rsidR="002D5B73">
              <w:rPr>
                <w:sz w:val="20"/>
                <w:szCs w:val="20"/>
              </w:rPr>
              <w:t xml:space="preserve"> </w:t>
            </w:r>
          </w:p>
          <w:p w:rsidR="00390AA9" w:rsidRPr="00462016" w:rsidRDefault="00390AA9" w:rsidP="00BF2801">
            <w:pPr>
              <w:jc w:val="center"/>
              <w:rPr>
                <w:b/>
              </w:rPr>
            </w:pPr>
            <w:r w:rsidRPr="00462016">
              <w:rPr>
                <w:b/>
              </w:rPr>
              <w:t>Year 11</w:t>
            </w:r>
            <w:r w:rsidR="00873852">
              <w:rPr>
                <w:b/>
              </w:rPr>
              <w:t xml:space="preserve"> Progress Manager- Amy Wright and </w:t>
            </w:r>
            <w:bookmarkStart w:id="0" w:name="_GoBack"/>
            <w:bookmarkEnd w:id="0"/>
            <w:r w:rsidRPr="00462016">
              <w:rPr>
                <w:b/>
              </w:rPr>
              <w:t xml:space="preserve"> tutors</w:t>
            </w:r>
          </w:p>
          <w:p w:rsidR="00390AA9" w:rsidRPr="00390AA9" w:rsidRDefault="00390AA9" w:rsidP="00BF2801">
            <w:pPr>
              <w:pStyle w:val="ListParagraph"/>
              <w:numPr>
                <w:ilvl w:val="0"/>
                <w:numId w:val="21"/>
              </w:numPr>
              <w:rPr>
                <w:sz w:val="20"/>
                <w:szCs w:val="20"/>
              </w:rPr>
            </w:pPr>
            <w:r w:rsidRPr="00390AA9">
              <w:rPr>
                <w:sz w:val="20"/>
                <w:szCs w:val="20"/>
              </w:rPr>
              <w:t xml:space="preserve">Deliver the Y11 ETT programme for careers education </w:t>
            </w:r>
          </w:p>
          <w:p w:rsidR="00390AA9" w:rsidRPr="00390AA9" w:rsidRDefault="00390AA9" w:rsidP="00BF2801">
            <w:pPr>
              <w:pStyle w:val="ListParagraph"/>
              <w:numPr>
                <w:ilvl w:val="0"/>
                <w:numId w:val="20"/>
              </w:numPr>
              <w:rPr>
                <w:sz w:val="20"/>
                <w:szCs w:val="20"/>
              </w:rPr>
            </w:pPr>
            <w:r w:rsidRPr="00390AA9">
              <w:rPr>
                <w:sz w:val="20"/>
                <w:szCs w:val="20"/>
              </w:rPr>
              <w:t xml:space="preserve">Support the writing of CVs and FE application process </w:t>
            </w:r>
          </w:p>
          <w:p w:rsidR="00390AA9" w:rsidRPr="00462016" w:rsidRDefault="00390AA9" w:rsidP="00BF2801">
            <w:pPr>
              <w:jc w:val="center"/>
              <w:rPr>
                <w:b/>
              </w:rPr>
            </w:pPr>
            <w:r w:rsidRPr="00462016">
              <w:rPr>
                <w:b/>
              </w:rPr>
              <w:t>Year 10 tutors</w:t>
            </w:r>
          </w:p>
          <w:p w:rsidR="00390AA9" w:rsidRPr="00390AA9" w:rsidRDefault="00390AA9" w:rsidP="00BF2801">
            <w:pPr>
              <w:pStyle w:val="ListParagraph"/>
              <w:numPr>
                <w:ilvl w:val="0"/>
                <w:numId w:val="21"/>
              </w:numPr>
              <w:rPr>
                <w:sz w:val="20"/>
                <w:szCs w:val="20"/>
              </w:rPr>
            </w:pPr>
            <w:r w:rsidRPr="00390AA9">
              <w:rPr>
                <w:sz w:val="20"/>
                <w:szCs w:val="20"/>
              </w:rPr>
              <w:t xml:space="preserve">Deliver the Y10 ETT programme for careers education </w:t>
            </w:r>
          </w:p>
          <w:p w:rsidR="00390AA9" w:rsidRPr="00390AA9" w:rsidRDefault="00390AA9" w:rsidP="00BF2801">
            <w:pPr>
              <w:pStyle w:val="ListParagraph"/>
              <w:numPr>
                <w:ilvl w:val="0"/>
                <w:numId w:val="20"/>
              </w:numPr>
              <w:rPr>
                <w:sz w:val="20"/>
                <w:szCs w:val="20"/>
              </w:rPr>
            </w:pPr>
            <w:r w:rsidRPr="00390AA9">
              <w:rPr>
                <w:sz w:val="20"/>
                <w:szCs w:val="20"/>
              </w:rPr>
              <w:t>Support the work experience and mock interview process</w:t>
            </w:r>
          </w:p>
          <w:p w:rsidR="00390AA9" w:rsidRPr="00462016" w:rsidRDefault="00390AA9" w:rsidP="00C676F9">
            <w:pPr>
              <w:jc w:val="center"/>
              <w:rPr>
                <w:b/>
              </w:rPr>
            </w:pPr>
            <w:r w:rsidRPr="00462016">
              <w:rPr>
                <w:b/>
              </w:rPr>
              <w:t>Year 7-9 tutors</w:t>
            </w:r>
          </w:p>
          <w:p w:rsidR="00390AA9" w:rsidRPr="00390AA9" w:rsidRDefault="00390AA9" w:rsidP="00C676F9">
            <w:pPr>
              <w:pStyle w:val="ListParagraph"/>
              <w:numPr>
                <w:ilvl w:val="0"/>
                <w:numId w:val="21"/>
              </w:numPr>
              <w:rPr>
                <w:sz w:val="20"/>
                <w:szCs w:val="20"/>
              </w:rPr>
            </w:pPr>
            <w:r w:rsidRPr="00390AA9">
              <w:rPr>
                <w:sz w:val="20"/>
                <w:szCs w:val="20"/>
              </w:rPr>
              <w:t xml:space="preserve">Deliver the ETT programme for careers education </w:t>
            </w:r>
          </w:p>
          <w:p w:rsidR="00390AA9" w:rsidRPr="00390AA9" w:rsidRDefault="00390AA9" w:rsidP="00C676F9">
            <w:pPr>
              <w:pStyle w:val="ListParagraph"/>
              <w:numPr>
                <w:ilvl w:val="0"/>
                <w:numId w:val="21"/>
              </w:numPr>
              <w:rPr>
                <w:sz w:val="20"/>
                <w:szCs w:val="20"/>
              </w:rPr>
            </w:pPr>
            <w:r w:rsidRPr="00390AA9">
              <w:rPr>
                <w:sz w:val="20"/>
                <w:szCs w:val="20"/>
              </w:rPr>
              <w:t xml:space="preserve">Support </w:t>
            </w:r>
            <w:r w:rsidR="00462016">
              <w:rPr>
                <w:sz w:val="20"/>
                <w:szCs w:val="20"/>
              </w:rPr>
              <w:t xml:space="preserve">the Y9 </w:t>
            </w:r>
            <w:r w:rsidRPr="00390AA9">
              <w:rPr>
                <w:sz w:val="20"/>
                <w:szCs w:val="20"/>
              </w:rPr>
              <w:t>‘Take your child to work day’ programme</w:t>
            </w:r>
          </w:p>
          <w:p w:rsidR="00390AA9" w:rsidRPr="00390AA9" w:rsidRDefault="00390AA9" w:rsidP="00C676F9">
            <w:pPr>
              <w:pStyle w:val="ListParagraph"/>
              <w:numPr>
                <w:ilvl w:val="0"/>
                <w:numId w:val="21"/>
              </w:numPr>
              <w:rPr>
                <w:sz w:val="20"/>
                <w:szCs w:val="20"/>
              </w:rPr>
            </w:pPr>
            <w:r w:rsidRPr="00390AA9">
              <w:rPr>
                <w:sz w:val="20"/>
                <w:szCs w:val="20"/>
              </w:rPr>
              <w:t xml:space="preserve">Support  the </w:t>
            </w:r>
            <w:r w:rsidR="00462016">
              <w:rPr>
                <w:sz w:val="20"/>
                <w:szCs w:val="20"/>
              </w:rPr>
              <w:t xml:space="preserve">Y8 </w:t>
            </w:r>
            <w:r w:rsidRPr="00390AA9">
              <w:rPr>
                <w:sz w:val="20"/>
                <w:szCs w:val="20"/>
              </w:rPr>
              <w:t>option process</w:t>
            </w:r>
          </w:p>
          <w:p w:rsidR="00390AA9" w:rsidRPr="00390AA9" w:rsidRDefault="00390AA9" w:rsidP="00C676F9">
            <w:pPr>
              <w:pStyle w:val="ListParagraph"/>
              <w:numPr>
                <w:ilvl w:val="0"/>
                <w:numId w:val="21"/>
              </w:numPr>
              <w:rPr>
                <w:sz w:val="20"/>
                <w:szCs w:val="20"/>
              </w:rPr>
            </w:pPr>
            <w:r w:rsidRPr="00390AA9">
              <w:rPr>
                <w:sz w:val="20"/>
                <w:szCs w:val="20"/>
              </w:rPr>
              <w:t xml:space="preserve">Help prepare students for the world of work. </w:t>
            </w:r>
          </w:p>
          <w:p w:rsidR="00390AA9" w:rsidRDefault="00390AA9" w:rsidP="00C676F9">
            <w:pPr>
              <w:pStyle w:val="ListParagraph"/>
              <w:numPr>
                <w:ilvl w:val="0"/>
                <w:numId w:val="21"/>
              </w:numPr>
              <w:rPr>
                <w:sz w:val="20"/>
                <w:szCs w:val="20"/>
              </w:rPr>
            </w:pPr>
            <w:r w:rsidRPr="00390AA9">
              <w:rPr>
                <w:sz w:val="20"/>
                <w:szCs w:val="20"/>
              </w:rPr>
              <w:t xml:space="preserve">Provide careers advice </w:t>
            </w:r>
            <w:r w:rsidR="00154944">
              <w:rPr>
                <w:sz w:val="20"/>
                <w:szCs w:val="20"/>
              </w:rPr>
              <w:t xml:space="preserve">and </w:t>
            </w:r>
            <w:r w:rsidRPr="00390AA9">
              <w:rPr>
                <w:sz w:val="20"/>
                <w:szCs w:val="20"/>
              </w:rPr>
              <w:t xml:space="preserve">respond to questions </w:t>
            </w:r>
          </w:p>
          <w:p w:rsidR="001D4212" w:rsidRPr="001D4212" w:rsidRDefault="00462016" w:rsidP="001D4212">
            <w:pPr>
              <w:pStyle w:val="ListParagraph"/>
              <w:numPr>
                <w:ilvl w:val="0"/>
                <w:numId w:val="21"/>
              </w:numPr>
              <w:rPr>
                <w:sz w:val="20"/>
                <w:szCs w:val="20"/>
              </w:rPr>
            </w:pPr>
            <w:r>
              <w:rPr>
                <w:sz w:val="20"/>
                <w:szCs w:val="20"/>
              </w:rPr>
              <w:t xml:space="preserve">Signpost </w:t>
            </w:r>
            <w:r w:rsidR="00390AA9" w:rsidRPr="001D4212">
              <w:rPr>
                <w:sz w:val="20"/>
                <w:szCs w:val="20"/>
              </w:rPr>
              <w:t>to sources of advice</w:t>
            </w:r>
            <w:r w:rsidR="008F6669" w:rsidRPr="001D4212">
              <w:rPr>
                <w:b/>
              </w:rPr>
              <w:t xml:space="preserve"> </w:t>
            </w:r>
          </w:p>
          <w:p w:rsidR="008F6669" w:rsidRPr="00542E51" w:rsidRDefault="004E3CE8" w:rsidP="008F6669">
            <w:pPr>
              <w:jc w:val="center"/>
              <w:rPr>
                <w:b/>
              </w:rPr>
            </w:pPr>
            <w:r>
              <w:rPr>
                <w:b/>
              </w:rPr>
              <w:t>Attendance officer –Amy O’D</w:t>
            </w:r>
            <w:r w:rsidR="008F6669" w:rsidRPr="00542E51">
              <w:rPr>
                <w:b/>
              </w:rPr>
              <w:t>onnell</w:t>
            </w:r>
          </w:p>
          <w:p w:rsidR="008F6669" w:rsidRPr="008B11E0" w:rsidRDefault="008F6669" w:rsidP="00154944">
            <w:pPr>
              <w:pStyle w:val="ListParagraph"/>
              <w:numPr>
                <w:ilvl w:val="0"/>
                <w:numId w:val="20"/>
              </w:numPr>
              <w:rPr>
                <w:sz w:val="20"/>
                <w:szCs w:val="20"/>
              </w:rPr>
            </w:pPr>
            <w:r>
              <w:rPr>
                <w:sz w:val="20"/>
                <w:szCs w:val="20"/>
              </w:rPr>
              <w:t>M</w:t>
            </w:r>
            <w:r w:rsidRPr="00BB5055">
              <w:rPr>
                <w:sz w:val="20"/>
                <w:szCs w:val="20"/>
              </w:rPr>
              <w:t xml:space="preserve">onitor/promote attendance and punctuality </w:t>
            </w:r>
            <w:r w:rsidR="00154944">
              <w:rPr>
                <w:sz w:val="20"/>
                <w:szCs w:val="20"/>
              </w:rPr>
              <w:t xml:space="preserve">and </w:t>
            </w:r>
            <w:r w:rsidRPr="00BB5055">
              <w:rPr>
                <w:sz w:val="20"/>
                <w:szCs w:val="20"/>
              </w:rPr>
              <w:t xml:space="preserve"> link to world of work</w:t>
            </w:r>
          </w:p>
        </w:tc>
      </w:tr>
      <w:tr w:rsidR="00390AA9" w:rsidTr="00CD3E41">
        <w:trPr>
          <w:trHeight w:val="902"/>
        </w:trPr>
        <w:tc>
          <w:tcPr>
            <w:tcW w:w="8505" w:type="dxa"/>
            <w:gridSpan w:val="3"/>
            <w:shd w:val="clear" w:color="auto" w:fill="auto"/>
          </w:tcPr>
          <w:p w:rsidR="002D5B73" w:rsidRPr="00EE3132" w:rsidRDefault="002D5B73" w:rsidP="002D5B73">
            <w:pPr>
              <w:jc w:val="center"/>
              <w:rPr>
                <w:b/>
                <w:color w:val="FF0000"/>
              </w:rPr>
            </w:pPr>
            <w:r>
              <w:rPr>
                <w:b/>
                <w:color w:val="000000" w:themeColor="text1"/>
              </w:rPr>
              <w:t xml:space="preserve">Clare </w:t>
            </w:r>
            <w:proofErr w:type="spellStart"/>
            <w:r>
              <w:rPr>
                <w:b/>
                <w:color w:val="000000" w:themeColor="text1"/>
              </w:rPr>
              <w:t>Ungley</w:t>
            </w:r>
            <w:proofErr w:type="spellEnd"/>
            <w:r w:rsidRPr="00EE3132">
              <w:rPr>
                <w:b/>
                <w:color w:val="000000" w:themeColor="text1"/>
              </w:rPr>
              <w:t xml:space="preserve">: Raising Aspirations </w:t>
            </w:r>
            <w:r w:rsidR="005A28C1">
              <w:rPr>
                <w:b/>
                <w:color w:val="000000" w:themeColor="text1"/>
              </w:rPr>
              <w:t xml:space="preserve">and </w:t>
            </w:r>
            <w:proofErr w:type="spellStart"/>
            <w:r w:rsidRPr="00631F36">
              <w:rPr>
                <w:b/>
                <w:color w:val="000000" w:themeColor="text1"/>
              </w:rPr>
              <w:t>OxNet</w:t>
            </w:r>
            <w:proofErr w:type="spellEnd"/>
            <w:r w:rsidRPr="00631F36">
              <w:rPr>
                <w:b/>
                <w:color w:val="000000" w:themeColor="text1"/>
              </w:rPr>
              <w:t xml:space="preserve"> Coordinator </w:t>
            </w:r>
          </w:p>
          <w:p w:rsidR="00EE24E0" w:rsidRPr="002D5B73" w:rsidRDefault="002D5B73" w:rsidP="0053045B">
            <w:pPr>
              <w:jc w:val="center"/>
              <w:rPr>
                <w:color w:val="000000" w:themeColor="text1"/>
              </w:rPr>
            </w:pPr>
            <w:r w:rsidRPr="007D475D">
              <w:rPr>
                <w:color w:val="000000" w:themeColor="text1"/>
                <w:sz w:val="20"/>
                <w:szCs w:val="20"/>
              </w:rPr>
              <w:t xml:space="preserve">Raising the aspirations of pupils </w:t>
            </w:r>
            <w:r>
              <w:rPr>
                <w:color w:val="000000" w:themeColor="text1"/>
                <w:sz w:val="20"/>
                <w:szCs w:val="20"/>
              </w:rPr>
              <w:t xml:space="preserve">to increase social mobility </w:t>
            </w:r>
            <w:r w:rsidRPr="007D475D">
              <w:rPr>
                <w:color w:val="000000" w:themeColor="text1"/>
                <w:sz w:val="20"/>
                <w:szCs w:val="20"/>
              </w:rPr>
              <w:t>through promotion of further/higher education by mentoring/supporting and offering a range of internal and external experiences to broaden knowledge and horizons</w:t>
            </w:r>
            <w:r w:rsidRPr="00EE3132">
              <w:rPr>
                <w:b/>
                <w:color w:val="000000" w:themeColor="text1"/>
                <w:sz w:val="20"/>
                <w:szCs w:val="20"/>
              </w:rPr>
              <w:t>.</w:t>
            </w:r>
            <w:r>
              <w:rPr>
                <w:color w:val="000000" w:themeColor="text1"/>
              </w:rPr>
              <w:t xml:space="preserve"> </w:t>
            </w:r>
            <w:r w:rsidR="0053045B" w:rsidRPr="0053045B">
              <w:rPr>
                <w:color w:val="000000" w:themeColor="text1"/>
                <w:sz w:val="20"/>
                <w:szCs w:val="20"/>
              </w:rPr>
              <w:t xml:space="preserve">Establish links across the Trust and </w:t>
            </w:r>
            <w:r w:rsidR="00D86E86">
              <w:rPr>
                <w:color w:val="000000" w:themeColor="text1"/>
                <w:sz w:val="20"/>
                <w:szCs w:val="20"/>
              </w:rPr>
              <w:t xml:space="preserve">with </w:t>
            </w:r>
            <w:r w:rsidR="0053045B" w:rsidRPr="0053045B">
              <w:rPr>
                <w:color w:val="000000" w:themeColor="text1"/>
                <w:sz w:val="20"/>
                <w:szCs w:val="20"/>
              </w:rPr>
              <w:t>Russell Group Universities</w:t>
            </w:r>
            <w:r w:rsidR="0053045B" w:rsidRPr="00542E51">
              <w:rPr>
                <w:color w:val="000000" w:themeColor="text1"/>
              </w:rPr>
              <w:t xml:space="preserve"> </w:t>
            </w:r>
          </w:p>
        </w:tc>
        <w:tc>
          <w:tcPr>
            <w:tcW w:w="7655" w:type="dxa"/>
            <w:vMerge/>
          </w:tcPr>
          <w:p w:rsidR="00390AA9" w:rsidRPr="00390AA9" w:rsidRDefault="00390AA9" w:rsidP="00390AA9">
            <w:pPr>
              <w:rPr>
                <w:b/>
                <w:sz w:val="20"/>
                <w:szCs w:val="20"/>
              </w:rPr>
            </w:pPr>
          </w:p>
        </w:tc>
      </w:tr>
      <w:tr w:rsidR="00390AA9" w:rsidTr="002D5B73">
        <w:trPr>
          <w:trHeight w:val="845"/>
        </w:trPr>
        <w:tc>
          <w:tcPr>
            <w:tcW w:w="8505" w:type="dxa"/>
            <w:gridSpan w:val="3"/>
          </w:tcPr>
          <w:p w:rsidR="002D5B73" w:rsidRDefault="002D5B73" w:rsidP="002D5B73">
            <w:pPr>
              <w:jc w:val="center"/>
              <w:rPr>
                <w:rStyle w:val="Strong"/>
                <w:rFonts w:cstheme="minorHAnsi"/>
                <w:color w:val="000000" w:themeColor="text1"/>
                <w:sz w:val="23"/>
                <w:szCs w:val="23"/>
                <w:bdr w:val="none" w:sz="0" w:space="0" w:color="auto" w:frame="1"/>
                <w:shd w:val="clear" w:color="auto" w:fill="FFFFFF"/>
              </w:rPr>
            </w:pPr>
            <w:r w:rsidRPr="00EE24E0">
              <w:rPr>
                <w:rStyle w:val="Strong"/>
                <w:rFonts w:cstheme="minorHAnsi"/>
                <w:color w:val="000000" w:themeColor="text1"/>
                <w:sz w:val="23"/>
                <w:szCs w:val="23"/>
                <w:bdr w:val="none" w:sz="0" w:space="0" w:color="auto" w:frame="1"/>
                <w:shd w:val="clear" w:color="auto" w:fill="FFFFFF"/>
              </w:rPr>
              <w:t>Pupil Achievement Mentors</w:t>
            </w:r>
            <w:r w:rsidR="005A28C1">
              <w:rPr>
                <w:rStyle w:val="Strong"/>
                <w:rFonts w:cstheme="minorHAnsi"/>
                <w:color w:val="000000" w:themeColor="text1"/>
                <w:sz w:val="23"/>
                <w:szCs w:val="23"/>
                <w:bdr w:val="none" w:sz="0" w:space="0" w:color="auto" w:frame="1"/>
                <w:shd w:val="clear" w:color="auto" w:fill="FFFFFF"/>
              </w:rPr>
              <w:t xml:space="preserve"> (PAM)</w:t>
            </w:r>
          </w:p>
          <w:p w:rsidR="002D5B73" w:rsidRPr="00EE24E0" w:rsidRDefault="002D5B73" w:rsidP="007D141F">
            <w:pPr>
              <w:numPr>
                <w:ilvl w:val="0"/>
                <w:numId w:val="27"/>
              </w:numPr>
              <w:shd w:val="clear" w:color="auto" w:fill="FFFFFF"/>
              <w:ind w:left="300"/>
              <w:textAlignment w:val="baseline"/>
              <w:rPr>
                <w:rFonts w:eastAsia="Times New Roman" w:cstheme="minorHAnsi"/>
                <w:color w:val="000000" w:themeColor="text1"/>
                <w:sz w:val="20"/>
                <w:szCs w:val="20"/>
                <w:lang w:eastAsia="en-GB"/>
              </w:rPr>
            </w:pPr>
            <w:r w:rsidRPr="00EE24E0">
              <w:rPr>
                <w:rFonts w:eastAsia="Times New Roman" w:cstheme="minorHAnsi"/>
                <w:color w:val="000000" w:themeColor="text1"/>
                <w:sz w:val="20"/>
                <w:szCs w:val="20"/>
                <w:lang w:eastAsia="en-GB"/>
              </w:rPr>
              <w:t xml:space="preserve">Encourage students to think positively about their future exams and career prospects and </w:t>
            </w:r>
            <w:r>
              <w:rPr>
                <w:rFonts w:eastAsia="Times New Roman" w:cstheme="minorHAnsi"/>
                <w:color w:val="000000" w:themeColor="text1"/>
                <w:sz w:val="20"/>
                <w:szCs w:val="20"/>
                <w:lang w:eastAsia="en-GB"/>
              </w:rPr>
              <w:t xml:space="preserve">how </w:t>
            </w:r>
            <w:r w:rsidRPr="00EE24E0">
              <w:rPr>
                <w:rFonts w:eastAsia="Times New Roman" w:cstheme="minorHAnsi"/>
                <w:color w:val="000000" w:themeColor="text1"/>
                <w:sz w:val="20"/>
                <w:szCs w:val="20"/>
                <w:lang w:eastAsia="en-GB"/>
              </w:rPr>
              <w:t xml:space="preserve"> they </w:t>
            </w:r>
            <w:r>
              <w:rPr>
                <w:rFonts w:eastAsia="Times New Roman" w:cstheme="minorHAnsi"/>
                <w:color w:val="000000" w:themeColor="text1"/>
                <w:sz w:val="20"/>
                <w:szCs w:val="20"/>
                <w:lang w:eastAsia="en-GB"/>
              </w:rPr>
              <w:t>can</w:t>
            </w:r>
            <w:r w:rsidRPr="00EE24E0">
              <w:rPr>
                <w:rFonts w:eastAsia="Times New Roman" w:cstheme="minorHAnsi"/>
                <w:color w:val="000000" w:themeColor="text1"/>
                <w:sz w:val="20"/>
                <w:szCs w:val="20"/>
                <w:lang w:eastAsia="en-GB"/>
              </w:rPr>
              <w:t xml:space="preserve"> enhance their life chances</w:t>
            </w:r>
            <w:r w:rsidR="007D141F">
              <w:rPr>
                <w:rFonts w:eastAsia="Times New Roman" w:cstheme="minorHAnsi"/>
                <w:color w:val="000000" w:themeColor="text1"/>
                <w:sz w:val="20"/>
                <w:szCs w:val="20"/>
                <w:lang w:eastAsia="en-GB"/>
              </w:rPr>
              <w:t>, and raise</w:t>
            </w:r>
            <w:r w:rsidRPr="00EE24E0">
              <w:rPr>
                <w:rFonts w:eastAsia="Times New Roman" w:cstheme="minorHAnsi"/>
                <w:color w:val="000000" w:themeColor="text1"/>
                <w:sz w:val="20"/>
                <w:szCs w:val="20"/>
                <w:lang w:eastAsia="en-GB"/>
              </w:rPr>
              <w:t xml:space="preserve"> aspirations and self esteem</w:t>
            </w:r>
          </w:p>
          <w:p w:rsidR="002D5B73" w:rsidRPr="00EE24E0" w:rsidRDefault="002D5B73" w:rsidP="002D5B73">
            <w:pPr>
              <w:numPr>
                <w:ilvl w:val="0"/>
                <w:numId w:val="29"/>
              </w:numPr>
              <w:shd w:val="clear" w:color="auto" w:fill="FFFFFF"/>
              <w:ind w:left="300"/>
              <w:textAlignment w:val="baseline"/>
              <w:rPr>
                <w:rFonts w:eastAsia="Times New Roman" w:cstheme="minorHAnsi"/>
                <w:color w:val="000000" w:themeColor="text1"/>
                <w:sz w:val="20"/>
                <w:szCs w:val="20"/>
                <w:lang w:eastAsia="en-GB"/>
              </w:rPr>
            </w:pPr>
            <w:r w:rsidRPr="00EE24E0">
              <w:rPr>
                <w:rFonts w:eastAsia="Times New Roman" w:cstheme="minorHAnsi"/>
                <w:color w:val="000000" w:themeColor="text1"/>
                <w:sz w:val="20"/>
                <w:szCs w:val="20"/>
                <w:lang w:eastAsia="en-GB"/>
              </w:rPr>
              <w:t>Feedback specific student needs (or opportunities) to the CEIAG team</w:t>
            </w:r>
          </w:p>
          <w:p w:rsidR="002D5B73" w:rsidRPr="00EE24E0" w:rsidRDefault="002D5B73" w:rsidP="002D5B73">
            <w:pPr>
              <w:numPr>
                <w:ilvl w:val="0"/>
                <w:numId w:val="29"/>
              </w:numPr>
              <w:shd w:val="clear" w:color="auto" w:fill="FFFFFF"/>
              <w:ind w:left="300"/>
              <w:textAlignment w:val="baseline"/>
              <w:rPr>
                <w:rFonts w:eastAsia="Times New Roman" w:cstheme="minorHAnsi"/>
                <w:color w:val="000000" w:themeColor="text1"/>
                <w:sz w:val="20"/>
                <w:szCs w:val="20"/>
                <w:lang w:eastAsia="en-GB"/>
              </w:rPr>
            </w:pPr>
            <w:r w:rsidRPr="00EE24E0">
              <w:rPr>
                <w:rFonts w:eastAsia="Times New Roman" w:cstheme="minorHAnsi"/>
                <w:color w:val="000000" w:themeColor="text1"/>
                <w:sz w:val="20"/>
                <w:szCs w:val="20"/>
                <w:lang w:eastAsia="en-GB"/>
              </w:rPr>
              <w:t>Signpost students to appropriate CEIAG advice and information</w:t>
            </w:r>
          </w:p>
          <w:p w:rsidR="00390AA9" w:rsidRPr="002D5B73" w:rsidRDefault="002D5B73" w:rsidP="002D5B73">
            <w:pPr>
              <w:numPr>
                <w:ilvl w:val="0"/>
                <w:numId w:val="30"/>
              </w:numPr>
              <w:shd w:val="clear" w:color="auto" w:fill="FFFFFF"/>
              <w:ind w:left="300"/>
              <w:textAlignment w:val="baseline"/>
              <w:rPr>
                <w:rFonts w:eastAsia="Times New Roman" w:cstheme="minorHAnsi"/>
                <w:color w:val="000000" w:themeColor="text1"/>
                <w:sz w:val="20"/>
                <w:szCs w:val="20"/>
                <w:lang w:eastAsia="en-GB"/>
              </w:rPr>
            </w:pPr>
            <w:r w:rsidRPr="00EE24E0">
              <w:rPr>
                <w:rFonts w:eastAsia="Times New Roman" w:cstheme="minorHAnsi"/>
                <w:color w:val="000000" w:themeColor="text1"/>
                <w:sz w:val="20"/>
                <w:szCs w:val="20"/>
                <w:lang w:eastAsia="en-GB"/>
              </w:rPr>
              <w:t>Support the CV building and letter of application</w:t>
            </w:r>
          </w:p>
        </w:tc>
        <w:tc>
          <w:tcPr>
            <w:tcW w:w="7655" w:type="dxa"/>
            <w:vMerge/>
          </w:tcPr>
          <w:p w:rsidR="00390AA9" w:rsidRPr="000B1CC3" w:rsidRDefault="00390AA9" w:rsidP="00C676F9">
            <w:pPr>
              <w:pStyle w:val="ListParagraph"/>
              <w:numPr>
                <w:ilvl w:val="0"/>
                <w:numId w:val="20"/>
              </w:numPr>
              <w:rPr>
                <w:b/>
              </w:rPr>
            </w:pPr>
          </w:p>
        </w:tc>
      </w:tr>
      <w:tr w:rsidR="005A28C1" w:rsidTr="008B11E0">
        <w:trPr>
          <w:trHeight w:val="1991"/>
        </w:trPr>
        <w:tc>
          <w:tcPr>
            <w:tcW w:w="1843" w:type="dxa"/>
          </w:tcPr>
          <w:p w:rsidR="005A28C1" w:rsidRDefault="005A28C1" w:rsidP="005A28C1">
            <w:pPr>
              <w:jc w:val="center"/>
              <w:rPr>
                <w:b/>
              </w:rPr>
            </w:pPr>
            <w:r w:rsidRPr="00542E51">
              <w:rPr>
                <w:b/>
              </w:rPr>
              <w:t xml:space="preserve">STEM </w:t>
            </w:r>
          </w:p>
          <w:p w:rsidR="005A28C1" w:rsidRPr="00542E51" w:rsidRDefault="004E3CE8" w:rsidP="005A28C1">
            <w:pPr>
              <w:jc w:val="center"/>
              <w:rPr>
                <w:b/>
              </w:rPr>
            </w:pPr>
            <w:r>
              <w:rPr>
                <w:b/>
              </w:rPr>
              <w:t>co-ordinator- Glen</w:t>
            </w:r>
            <w:r w:rsidR="005A28C1" w:rsidRPr="00542E51">
              <w:rPr>
                <w:b/>
              </w:rPr>
              <w:t xml:space="preserve"> Bunn</w:t>
            </w:r>
          </w:p>
          <w:p w:rsidR="005A28C1" w:rsidRPr="00CD049C" w:rsidRDefault="005A28C1" w:rsidP="005A28C1">
            <w:pPr>
              <w:jc w:val="center"/>
              <w:rPr>
                <w:b/>
                <w:sz w:val="20"/>
                <w:szCs w:val="20"/>
              </w:rPr>
            </w:pPr>
            <w:r>
              <w:rPr>
                <w:sz w:val="20"/>
                <w:szCs w:val="20"/>
              </w:rPr>
              <w:t>P</w:t>
            </w:r>
            <w:r w:rsidRPr="00542E51">
              <w:rPr>
                <w:sz w:val="20"/>
                <w:szCs w:val="20"/>
              </w:rPr>
              <w:t>romote STEM activities</w:t>
            </w:r>
            <w:r>
              <w:rPr>
                <w:sz w:val="20"/>
                <w:szCs w:val="20"/>
              </w:rPr>
              <w:t>/events</w:t>
            </w:r>
            <w:r w:rsidRPr="00542E51">
              <w:rPr>
                <w:sz w:val="20"/>
                <w:szCs w:val="20"/>
              </w:rPr>
              <w:t xml:space="preserve"> and opportunities and STEM careers</w:t>
            </w:r>
          </w:p>
        </w:tc>
        <w:tc>
          <w:tcPr>
            <w:tcW w:w="2268" w:type="dxa"/>
          </w:tcPr>
          <w:p w:rsidR="00873852" w:rsidRDefault="005A28C1" w:rsidP="004E3CE8">
            <w:pPr>
              <w:jc w:val="center"/>
              <w:rPr>
                <w:b/>
                <w:sz w:val="20"/>
                <w:szCs w:val="20"/>
              </w:rPr>
            </w:pPr>
            <w:r w:rsidRPr="00CD049C">
              <w:rPr>
                <w:b/>
                <w:sz w:val="20"/>
                <w:szCs w:val="20"/>
              </w:rPr>
              <w:t xml:space="preserve">SENCO: </w:t>
            </w:r>
          </w:p>
          <w:p w:rsidR="005A28C1" w:rsidRDefault="004E3CE8" w:rsidP="004E3CE8">
            <w:pPr>
              <w:jc w:val="center"/>
              <w:rPr>
                <w:color w:val="000000" w:themeColor="text1"/>
              </w:rPr>
            </w:pPr>
            <w:r>
              <w:rPr>
                <w:b/>
                <w:sz w:val="20"/>
                <w:szCs w:val="20"/>
              </w:rPr>
              <w:t xml:space="preserve">Ashleigh </w:t>
            </w:r>
            <w:proofErr w:type="spellStart"/>
            <w:r>
              <w:rPr>
                <w:b/>
                <w:sz w:val="20"/>
                <w:szCs w:val="20"/>
              </w:rPr>
              <w:t>Summerside</w:t>
            </w:r>
            <w:proofErr w:type="spellEnd"/>
            <w:r w:rsidR="005A28C1" w:rsidRPr="00CD049C">
              <w:rPr>
                <w:sz w:val="20"/>
                <w:szCs w:val="20"/>
              </w:rPr>
              <w:t xml:space="preserve"> Work closely with </w:t>
            </w:r>
            <w:r w:rsidR="008B11E0">
              <w:rPr>
                <w:sz w:val="20"/>
                <w:szCs w:val="20"/>
              </w:rPr>
              <w:t xml:space="preserve">the LA </w:t>
            </w:r>
            <w:r w:rsidR="005A28C1" w:rsidRPr="00CD049C">
              <w:rPr>
                <w:sz w:val="20"/>
                <w:szCs w:val="20"/>
              </w:rPr>
              <w:t xml:space="preserve"> &amp; other professionals to support planned transition </w:t>
            </w:r>
            <w:r w:rsidR="008B11E0">
              <w:rPr>
                <w:sz w:val="20"/>
                <w:szCs w:val="20"/>
              </w:rPr>
              <w:t xml:space="preserve">for SEND students </w:t>
            </w:r>
            <w:r w:rsidR="005A28C1" w:rsidRPr="00CD049C">
              <w:rPr>
                <w:sz w:val="20"/>
                <w:szCs w:val="20"/>
              </w:rPr>
              <w:t xml:space="preserve">from school into appropriate post-16 opportunities </w:t>
            </w:r>
          </w:p>
        </w:tc>
        <w:tc>
          <w:tcPr>
            <w:tcW w:w="4394" w:type="dxa"/>
          </w:tcPr>
          <w:p w:rsidR="005A28C1" w:rsidRPr="002254B7" w:rsidRDefault="005A28C1" w:rsidP="00390AA9">
            <w:pPr>
              <w:rPr>
                <w:b/>
              </w:rPr>
            </w:pPr>
            <w:r>
              <w:rPr>
                <w:b/>
              </w:rPr>
              <w:t xml:space="preserve">SMSC co-ordinator and </w:t>
            </w:r>
            <w:r w:rsidRPr="002254B7">
              <w:rPr>
                <w:b/>
              </w:rPr>
              <w:t>Curriculum leader for Extended Tutor Time</w:t>
            </w:r>
            <w:r>
              <w:rPr>
                <w:b/>
              </w:rPr>
              <w:t xml:space="preserve">:  </w:t>
            </w:r>
            <w:r w:rsidRPr="002254B7">
              <w:rPr>
                <w:b/>
              </w:rPr>
              <w:t>Emma Johnson</w:t>
            </w:r>
          </w:p>
          <w:p w:rsidR="005A28C1" w:rsidRDefault="005A28C1" w:rsidP="002D5B73">
            <w:pPr>
              <w:pStyle w:val="ListParagraph"/>
              <w:numPr>
                <w:ilvl w:val="0"/>
                <w:numId w:val="20"/>
              </w:numPr>
              <w:rPr>
                <w:sz w:val="20"/>
                <w:szCs w:val="20"/>
              </w:rPr>
            </w:pPr>
            <w:r w:rsidRPr="002D5B73">
              <w:rPr>
                <w:sz w:val="20"/>
                <w:szCs w:val="20"/>
              </w:rPr>
              <w:t>Ensure ETT programmes of study for careers education, work related learning and guidance  are planned, sourced, delivered ,monitored</w:t>
            </w:r>
          </w:p>
          <w:p w:rsidR="005A28C1" w:rsidRPr="008F6669" w:rsidRDefault="00462016" w:rsidP="001D4212">
            <w:pPr>
              <w:numPr>
                <w:ilvl w:val="0"/>
                <w:numId w:val="20"/>
              </w:numPr>
              <w:shd w:val="clear" w:color="auto" w:fill="FFFFFF"/>
              <w:textAlignment w:val="baseline"/>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Establish,</w:t>
            </w:r>
            <w:r w:rsidRPr="002D5B73">
              <w:rPr>
                <w:rFonts w:eastAsia="Times New Roman" w:cstheme="minorHAnsi"/>
                <w:color w:val="000000" w:themeColor="text1"/>
                <w:sz w:val="20"/>
                <w:szCs w:val="20"/>
                <w:lang w:eastAsia="en-GB"/>
              </w:rPr>
              <w:t xml:space="preserve"> develop</w:t>
            </w:r>
            <w:r>
              <w:rPr>
                <w:rFonts w:eastAsia="Times New Roman" w:cstheme="minorHAnsi"/>
                <w:color w:val="000000" w:themeColor="text1"/>
                <w:sz w:val="20"/>
                <w:szCs w:val="20"/>
                <w:lang w:eastAsia="en-GB"/>
              </w:rPr>
              <w:t xml:space="preserve"> a programme </w:t>
            </w:r>
            <w:r w:rsidR="005A28C1" w:rsidRPr="002D5B73">
              <w:rPr>
                <w:rFonts w:eastAsia="Times New Roman" w:cstheme="minorHAnsi"/>
                <w:color w:val="000000" w:themeColor="text1"/>
                <w:sz w:val="20"/>
                <w:szCs w:val="20"/>
                <w:lang w:eastAsia="en-GB"/>
              </w:rPr>
              <w:t>of high quality Focus Days to develop students’  resilience, self-esteem and aspiration</w:t>
            </w:r>
          </w:p>
        </w:tc>
        <w:tc>
          <w:tcPr>
            <w:tcW w:w="7655" w:type="dxa"/>
            <w:vMerge/>
          </w:tcPr>
          <w:p w:rsidR="005A28C1" w:rsidRPr="00885A36" w:rsidRDefault="005A28C1" w:rsidP="00C676F9">
            <w:pPr>
              <w:pStyle w:val="ListParagraph"/>
              <w:numPr>
                <w:ilvl w:val="0"/>
                <w:numId w:val="20"/>
              </w:numPr>
              <w:rPr>
                <w:sz w:val="20"/>
                <w:szCs w:val="20"/>
              </w:rPr>
            </w:pPr>
          </w:p>
        </w:tc>
      </w:tr>
      <w:tr w:rsidR="00390AA9" w:rsidTr="00B12496">
        <w:tc>
          <w:tcPr>
            <w:tcW w:w="16160" w:type="dxa"/>
            <w:gridSpan w:val="4"/>
          </w:tcPr>
          <w:p w:rsidR="00390AA9" w:rsidRPr="00747687" w:rsidRDefault="008F6669" w:rsidP="002D5B73">
            <w:pPr>
              <w:jc w:val="center"/>
              <w:rPr>
                <w:b/>
                <w:sz w:val="20"/>
                <w:szCs w:val="20"/>
              </w:rPr>
            </w:pPr>
            <w:r w:rsidRPr="00542E51">
              <w:rPr>
                <w:b/>
                <w:bCs/>
              </w:rPr>
              <w:t>All teaching staff:</w:t>
            </w:r>
            <w:r w:rsidRPr="00542E51">
              <w:rPr>
                <w:b/>
                <w:bCs/>
                <w:sz w:val="20"/>
                <w:szCs w:val="20"/>
              </w:rPr>
              <w:t xml:space="preserve"> •</w:t>
            </w:r>
            <w:r w:rsidRPr="00542E51">
              <w:rPr>
                <w:bCs/>
                <w:sz w:val="20"/>
                <w:szCs w:val="20"/>
              </w:rPr>
              <w:t>Link subject areas to different work opportunities, jobs and careers (during curriculum time and Careers Focus Days) • Help develop students employability skills within lessons • Promote progression routes within the subject areas. • Help prepare students for the world of work. • Develop external links whenever possible.</w:t>
            </w:r>
          </w:p>
        </w:tc>
      </w:tr>
    </w:tbl>
    <w:p w:rsidR="00CD049C" w:rsidRDefault="00CD049C" w:rsidP="00BA3361"/>
    <w:sectPr w:rsidR="00CD049C" w:rsidSect="007426C1">
      <w:pgSz w:w="16838" w:h="11906" w:orient="landscape"/>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267" w:rsidRDefault="006D6267" w:rsidP="005E3D62">
      <w:pPr>
        <w:spacing w:after="0" w:line="240" w:lineRule="auto"/>
      </w:pPr>
      <w:r>
        <w:separator/>
      </w:r>
    </w:p>
  </w:endnote>
  <w:endnote w:type="continuationSeparator" w:id="0">
    <w:p w:rsidR="006D6267" w:rsidRDefault="006D6267" w:rsidP="005E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267" w:rsidRDefault="006D6267" w:rsidP="005E3D62">
      <w:pPr>
        <w:spacing w:after="0" w:line="240" w:lineRule="auto"/>
      </w:pPr>
      <w:r>
        <w:separator/>
      </w:r>
    </w:p>
  </w:footnote>
  <w:footnote w:type="continuationSeparator" w:id="0">
    <w:p w:rsidR="006D6267" w:rsidRDefault="006D6267" w:rsidP="005E3D62">
      <w:pPr>
        <w:spacing w:after="0" w:line="240" w:lineRule="auto"/>
      </w:pPr>
      <w:r>
        <w:continuationSeparator/>
      </w:r>
    </w:p>
  </w:footnote>
  <w:footnote w:id="1">
    <w:p w:rsidR="006D6267" w:rsidRPr="00DA4160" w:rsidRDefault="006D6267" w:rsidP="00DA4160">
      <w:pPr>
        <w:pStyle w:val="FootnoteText"/>
        <w:rPr>
          <w:sz w:val="16"/>
          <w:szCs w:val="16"/>
          <w:lang w:val="en-GB"/>
        </w:rPr>
      </w:pPr>
    </w:p>
  </w:footnote>
  <w:footnote w:id="2">
    <w:p w:rsidR="006D6267" w:rsidRPr="00DA4160" w:rsidRDefault="006D6267" w:rsidP="00DA4160">
      <w:pPr>
        <w:pStyle w:val="FootnoteText"/>
        <w:rPr>
          <w:lang w:val="en-GB"/>
        </w:rPr>
      </w:pPr>
    </w:p>
  </w:footnote>
  <w:footnote w:id="3">
    <w:p w:rsidR="006D6267" w:rsidRPr="00DA4160" w:rsidRDefault="006D6267" w:rsidP="00DA4160">
      <w:pPr>
        <w:pStyle w:val="FootnoteText"/>
        <w:rPr>
          <w:sz w:val="16"/>
          <w:szCs w:val="16"/>
          <w:lang w:val="en-GB"/>
        </w:rPr>
      </w:pPr>
    </w:p>
  </w:footnote>
  <w:footnote w:id="4">
    <w:p w:rsidR="006D6267" w:rsidRPr="00DA4160" w:rsidRDefault="006D6267" w:rsidP="00DA4160">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08.25pt;height:8in;visibility:visible;mso-wrap-style:square" o:bullet="t">
        <v:imagedata r:id="rId1" o:title="811px-Check_mark_23x20_02"/>
      </v:shape>
    </w:pict>
  </w:numPicBullet>
  <w:numPicBullet w:numPicBulletId="1">
    <w:pict>
      <v:shape id="_x0000_i1047" type="#_x0000_t75" style="width:12.75pt;height:12pt;visibility:visible;mso-wrap-style:square" o:bullet="t">
        <v:imagedata r:id="rId2" o:title="811px-Check_mark_23x20_02"/>
      </v:shape>
    </w:pict>
  </w:numPicBullet>
  <w:abstractNum w:abstractNumId="0">
    <w:nsid w:val="05D451C4"/>
    <w:multiLevelType w:val="multilevel"/>
    <w:tmpl w:val="1E46CA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B851B7E"/>
    <w:multiLevelType w:val="hybridMultilevel"/>
    <w:tmpl w:val="D020F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9173C5"/>
    <w:multiLevelType w:val="hybridMultilevel"/>
    <w:tmpl w:val="17382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A45045"/>
    <w:multiLevelType w:val="hybridMultilevel"/>
    <w:tmpl w:val="4A2CF8D8"/>
    <w:lvl w:ilvl="0" w:tplc="155EFB84">
      <w:start w:val="1"/>
      <w:numFmt w:val="bullet"/>
      <w:lvlText w:val=""/>
      <w:lvlPicBulletId w:val="1"/>
      <w:lvlJc w:val="left"/>
      <w:pPr>
        <w:tabs>
          <w:tab w:val="num" w:pos="720"/>
        </w:tabs>
        <w:ind w:left="720" w:hanging="360"/>
      </w:pPr>
      <w:rPr>
        <w:rFonts w:ascii="Symbol" w:hAnsi="Symbol" w:hint="default"/>
      </w:rPr>
    </w:lvl>
    <w:lvl w:ilvl="1" w:tplc="7CEA9810" w:tentative="1">
      <w:start w:val="1"/>
      <w:numFmt w:val="bullet"/>
      <w:lvlText w:val=""/>
      <w:lvlJc w:val="left"/>
      <w:pPr>
        <w:tabs>
          <w:tab w:val="num" w:pos="1440"/>
        </w:tabs>
        <w:ind w:left="1440" w:hanging="360"/>
      </w:pPr>
      <w:rPr>
        <w:rFonts w:ascii="Symbol" w:hAnsi="Symbol" w:hint="default"/>
      </w:rPr>
    </w:lvl>
    <w:lvl w:ilvl="2" w:tplc="389AFF1C" w:tentative="1">
      <w:start w:val="1"/>
      <w:numFmt w:val="bullet"/>
      <w:lvlText w:val=""/>
      <w:lvlJc w:val="left"/>
      <w:pPr>
        <w:tabs>
          <w:tab w:val="num" w:pos="2160"/>
        </w:tabs>
        <w:ind w:left="2160" w:hanging="360"/>
      </w:pPr>
      <w:rPr>
        <w:rFonts w:ascii="Symbol" w:hAnsi="Symbol" w:hint="default"/>
      </w:rPr>
    </w:lvl>
    <w:lvl w:ilvl="3" w:tplc="59440C86" w:tentative="1">
      <w:start w:val="1"/>
      <w:numFmt w:val="bullet"/>
      <w:lvlText w:val=""/>
      <w:lvlJc w:val="left"/>
      <w:pPr>
        <w:tabs>
          <w:tab w:val="num" w:pos="2880"/>
        </w:tabs>
        <w:ind w:left="2880" w:hanging="360"/>
      </w:pPr>
      <w:rPr>
        <w:rFonts w:ascii="Symbol" w:hAnsi="Symbol" w:hint="default"/>
      </w:rPr>
    </w:lvl>
    <w:lvl w:ilvl="4" w:tplc="AB7092BC" w:tentative="1">
      <w:start w:val="1"/>
      <w:numFmt w:val="bullet"/>
      <w:lvlText w:val=""/>
      <w:lvlJc w:val="left"/>
      <w:pPr>
        <w:tabs>
          <w:tab w:val="num" w:pos="3600"/>
        </w:tabs>
        <w:ind w:left="3600" w:hanging="360"/>
      </w:pPr>
      <w:rPr>
        <w:rFonts w:ascii="Symbol" w:hAnsi="Symbol" w:hint="default"/>
      </w:rPr>
    </w:lvl>
    <w:lvl w:ilvl="5" w:tplc="B2807714" w:tentative="1">
      <w:start w:val="1"/>
      <w:numFmt w:val="bullet"/>
      <w:lvlText w:val=""/>
      <w:lvlJc w:val="left"/>
      <w:pPr>
        <w:tabs>
          <w:tab w:val="num" w:pos="4320"/>
        </w:tabs>
        <w:ind w:left="4320" w:hanging="360"/>
      </w:pPr>
      <w:rPr>
        <w:rFonts w:ascii="Symbol" w:hAnsi="Symbol" w:hint="default"/>
      </w:rPr>
    </w:lvl>
    <w:lvl w:ilvl="6" w:tplc="D2AEECBE" w:tentative="1">
      <w:start w:val="1"/>
      <w:numFmt w:val="bullet"/>
      <w:lvlText w:val=""/>
      <w:lvlJc w:val="left"/>
      <w:pPr>
        <w:tabs>
          <w:tab w:val="num" w:pos="5040"/>
        </w:tabs>
        <w:ind w:left="5040" w:hanging="360"/>
      </w:pPr>
      <w:rPr>
        <w:rFonts w:ascii="Symbol" w:hAnsi="Symbol" w:hint="default"/>
      </w:rPr>
    </w:lvl>
    <w:lvl w:ilvl="7" w:tplc="F54863F4" w:tentative="1">
      <w:start w:val="1"/>
      <w:numFmt w:val="bullet"/>
      <w:lvlText w:val=""/>
      <w:lvlJc w:val="left"/>
      <w:pPr>
        <w:tabs>
          <w:tab w:val="num" w:pos="5760"/>
        </w:tabs>
        <w:ind w:left="5760" w:hanging="360"/>
      </w:pPr>
      <w:rPr>
        <w:rFonts w:ascii="Symbol" w:hAnsi="Symbol" w:hint="default"/>
      </w:rPr>
    </w:lvl>
    <w:lvl w:ilvl="8" w:tplc="F88838F6" w:tentative="1">
      <w:start w:val="1"/>
      <w:numFmt w:val="bullet"/>
      <w:lvlText w:val=""/>
      <w:lvlJc w:val="left"/>
      <w:pPr>
        <w:tabs>
          <w:tab w:val="num" w:pos="6480"/>
        </w:tabs>
        <w:ind w:left="6480" w:hanging="360"/>
      </w:pPr>
      <w:rPr>
        <w:rFonts w:ascii="Symbol" w:hAnsi="Symbol" w:hint="default"/>
      </w:rPr>
    </w:lvl>
  </w:abstractNum>
  <w:abstractNum w:abstractNumId="4">
    <w:nsid w:val="0F1B2A08"/>
    <w:multiLevelType w:val="hybridMultilevel"/>
    <w:tmpl w:val="39C25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C470FF"/>
    <w:multiLevelType w:val="hybridMultilevel"/>
    <w:tmpl w:val="998AD0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4721012"/>
    <w:multiLevelType w:val="hybridMultilevel"/>
    <w:tmpl w:val="8AD45D58"/>
    <w:lvl w:ilvl="0" w:tplc="4D6EEFE6">
      <w:start w:val="1"/>
      <w:numFmt w:val="bullet"/>
      <w:lvlText w:val=""/>
      <w:lvlPicBulletId w:val="1"/>
      <w:lvlJc w:val="left"/>
      <w:pPr>
        <w:tabs>
          <w:tab w:val="num" w:pos="678"/>
        </w:tabs>
        <w:ind w:left="678" w:hanging="360"/>
      </w:pPr>
      <w:rPr>
        <w:rFonts w:ascii="Symbol" w:hAnsi="Symbol" w:hint="default"/>
      </w:rPr>
    </w:lvl>
    <w:lvl w:ilvl="1" w:tplc="E7F2E516" w:tentative="1">
      <w:start w:val="1"/>
      <w:numFmt w:val="bullet"/>
      <w:lvlText w:val=""/>
      <w:lvlJc w:val="left"/>
      <w:pPr>
        <w:tabs>
          <w:tab w:val="num" w:pos="1398"/>
        </w:tabs>
        <w:ind w:left="1398" w:hanging="360"/>
      </w:pPr>
      <w:rPr>
        <w:rFonts w:ascii="Symbol" w:hAnsi="Symbol" w:hint="default"/>
      </w:rPr>
    </w:lvl>
    <w:lvl w:ilvl="2" w:tplc="2DB00AF8" w:tentative="1">
      <w:start w:val="1"/>
      <w:numFmt w:val="bullet"/>
      <w:lvlText w:val=""/>
      <w:lvlJc w:val="left"/>
      <w:pPr>
        <w:tabs>
          <w:tab w:val="num" w:pos="2118"/>
        </w:tabs>
        <w:ind w:left="2118" w:hanging="360"/>
      </w:pPr>
      <w:rPr>
        <w:rFonts w:ascii="Symbol" w:hAnsi="Symbol" w:hint="default"/>
      </w:rPr>
    </w:lvl>
    <w:lvl w:ilvl="3" w:tplc="487E5A96" w:tentative="1">
      <w:start w:val="1"/>
      <w:numFmt w:val="bullet"/>
      <w:lvlText w:val=""/>
      <w:lvlJc w:val="left"/>
      <w:pPr>
        <w:tabs>
          <w:tab w:val="num" w:pos="2838"/>
        </w:tabs>
        <w:ind w:left="2838" w:hanging="360"/>
      </w:pPr>
      <w:rPr>
        <w:rFonts w:ascii="Symbol" w:hAnsi="Symbol" w:hint="default"/>
      </w:rPr>
    </w:lvl>
    <w:lvl w:ilvl="4" w:tplc="A62ED550" w:tentative="1">
      <w:start w:val="1"/>
      <w:numFmt w:val="bullet"/>
      <w:lvlText w:val=""/>
      <w:lvlJc w:val="left"/>
      <w:pPr>
        <w:tabs>
          <w:tab w:val="num" w:pos="3558"/>
        </w:tabs>
        <w:ind w:left="3558" w:hanging="360"/>
      </w:pPr>
      <w:rPr>
        <w:rFonts w:ascii="Symbol" w:hAnsi="Symbol" w:hint="default"/>
      </w:rPr>
    </w:lvl>
    <w:lvl w:ilvl="5" w:tplc="1778A2A4" w:tentative="1">
      <w:start w:val="1"/>
      <w:numFmt w:val="bullet"/>
      <w:lvlText w:val=""/>
      <w:lvlJc w:val="left"/>
      <w:pPr>
        <w:tabs>
          <w:tab w:val="num" w:pos="4278"/>
        </w:tabs>
        <w:ind w:left="4278" w:hanging="360"/>
      </w:pPr>
      <w:rPr>
        <w:rFonts w:ascii="Symbol" w:hAnsi="Symbol" w:hint="default"/>
      </w:rPr>
    </w:lvl>
    <w:lvl w:ilvl="6" w:tplc="FF086AE6" w:tentative="1">
      <w:start w:val="1"/>
      <w:numFmt w:val="bullet"/>
      <w:lvlText w:val=""/>
      <w:lvlJc w:val="left"/>
      <w:pPr>
        <w:tabs>
          <w:tab w:val="num" w:pos="4998"/>
        </w:tabs>
        <w:ind w:left="4998" w:hanging="360"/>
      </w:pPr>
      <w:rPr>
        <w:rFonts w:ascii="Symbol" w:hAnsi="Symbol" w:hint="default"/>
      </w:rPr>
    </w:lvl>
    <w:lvl w:ilvl="7" w:tplc="7F705210" w:tentative="1">
      <w:start w:val="1"/>
      <w:numFmt w:val="bullet"/>
      <w:lvlText w:val=""/>
      <w:lvlJc w:val="left"/>
      <w:pPr>
        <w:tabs>
          <w:tab w:val="num" w:pos="5718"/>
        </w:tabs>
        <w:ind w:left="5718" w:hanging="360"/>
      </w:pPr>
      <w:rPr>
        <w:rFonts w:ascii="Symbol" w:hAnsi="Symbol" w:hint="default"/>
      </w:rPr>
    </w:lvl>
    <w:lvl w:ilvl="8" w:tplc="ABEE4B56" w:tentative="1">
      <w:start w:val="1"/>
      <w:numFmt w:val="bullet"/>
      <w:lvlText w:val=""/>
      <w:lvlJc w:val="left"/>
      <w:pPr>
        <w:tabs>
          <w:tab w:val="num" w:pos="6438"/>
        </w:tabs>
        <w:ind w:left="6438" w:hanging="360"/>
      </w:pPr>
      <w:rPr>
        <w:rFonts w:ascii="Symbol" w:hAnsi="Symbol" w:hint="default"/>
      </w:rPr>
    </w:lvl>
  </w:abstractNum>
  <w:abstractNum w:abstractNumId="7">
    <w:nsid w:val="1FD316F0"/>
    <w:multiLevelType w:val="multilevel"/>
    <w:tmpl w:val="57B0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7E3747"/>
    <w:multiLevelType w:val="hybridMultilevel"/>
    <w:tmpl w:val="A3104496"/>
    <w:lvl w:ilvl="0" w:tplc="BA8408BC">
      <w:start w:val="1"/>
      <w:numFmt w:val="bullet"/>
      <w:lvlText w:val=""/>
      <w:lvlPicBulletId w:val="0"/>
      <w:lvlJc w:val="left"/>
      <w:pPr>
        <w:tabs>
          <w:tab w:val="num" w:pos="720"/>
        </w:tabs>
        <w:ind w:left="720" w:hanging="360"/>
      </w:pPr>
      <w:rPr>
        <w:rFonts w:ascii="Symbol" w:hAnsi="Symbol" w:hint="default"/>
      </w:rPr>
    </w:lvl>
    <w:lvl w:ilvl="1" w:tplc="7C6237CC" w:tentative="1">
      <w:start w:val="1"/>
      <w:numFmt w:val="bullet"/>
      <w:lvlText w:val=""/>
      <w:lvlJc w:val="left"/>
      <w:pPr>
        <w:tabs>
          <w:tab w:val="num" w:pos="1440"/>
        </w:tabs>
        <w:ind w:left="1440" w:hanging="360"/>
      </w:pPr>
      <w:rPr>
        <w:rFonts w:ascii="Symbol" w:hAnsi="Symbol" w:hint="default"/>
      </w:rPr>
    </w:lvl>
    <w:lvl w:ilvl="2" w:tplc="18FA98F8" w:tentative="1">
      <w:start w:val="1"/>
      <w:numFmt w:val="bullet"/>
      <w:lvlText w:val=""/>
      <w:lvlJc w:val="left"/>
      <w:pPr>
        <w:tabs>
          <w:tab w:val="num" w:pos="2160"/>
        </w:tabs>
        <w:ind w:left="2160" w:hanging="360"/>
      </w:pPr>
      <w:rPr>
        <w:rFonts w:ascii="Symbol" w:hAnsi="Symbol" w:hint="default"/>
      </w:rPr>
    </w:lvl>
    <w:lvl w:ilvl="3" w:tplc="F56E1788" w:tentative="1">
      <w:start w:val="1"/>
      <w:numFmt w:val="bullet"/>
      <w:lvlText w:val=""/>
      <w:lvlJc w:val="left"/>
      <w:pPr>
        <w:tabs>
          <w:tab w:val="num" w:pos="2880"/>
        </w:tabs>
        <w:ind w:left="2880" w:hanging="360"/>
      </w:pPr>
      <w:rPr>
        <w:rFonts w:ascii="Symbol" w:hAnsi="Symbol" w:hint="default"/>
      </w:rPr>
    </w:lvl>
    <w:lvl w:ilvl="4" w:tplc="31C4B036" w:tentative="1">
      <w:start w:val="1"/>
      <w:numFmt w:val="bullet"/>
      <w:lvlText w:val=""/>
      <w:lvlJc w:val="left"/>
      <w:pPr>
        <w:tabs>
          <w:tab w:val="num" w:pos="3600"/>
        </w:tabs>
        <w:ind w:left="3600" w:hanging="360"/>
      </w:pPr>
      <w:rPr>
        <w:rFonts w:ascii="Symbol" w:hAnsi="Symbol" w:hint="default"/>
      </w:rPr>
    </w:lvl>
    <w:lvl w:ilvl="5" w:tplc="AEF69B2C" w:tentative="1">
      <w:start w:val="1"/>
      <w:numFmt w:val="bullet"/>
      <w:lvlText w:val=""/>
      <w:lvlJc w:val="left"/>
      <w:pPr>
        <w:tabs>
          <w:tab w:val="num" w:pos="4320"/>
        </w:tabs>
        <w:ind w:left="4320" w:hanging="360"/>
      </w:pPr>
      <w:rPr>
        <w:rFonts w:ascii="Symbol" w:hAnsi="Symbol" w:hint="default"/>
      </w:rPr>
    </w:lvl>
    <w:lvl w:ilvl="6" w:tplc="7AE2D30A" w:tentative="1">
      <w:start w:val="1"/>
      <w:numFmt w:val="bullet"/>
      <w:lvlText w:val=""/>
      <w:lvlJc w:val="left"/>
      <w:pPr>
        <w:tabs>
          <w:tab w:val="num" w:pos="5040"/>
        </w:tabs>
        <w:ind w:left="5040" w:hanging="360"/>
      </w:pPr>
      <w:rPr>
        <w:rFonts w:ascii="Symbol" w:hAnsi="Symbol" w:hint="default"/>
      </w:rPr>
    </w:lvl>
    <w:lvl w:ilvl="7" w:tplc="C56C6CA2" w:tentative="1">
      <w:start w:val="1"/>
      <w:numFmt w:val="bullet"/>
      <w:lvlText w:val=""/>
      <w:lvlJc w:val="left"/>
      <w:pPr>
        <w:tabs>
          <w:tab w:val="num" w:pos="5760"/>
        </w:tabs>
        <w:ind w:left="5760" w:hanging="360"/>
      </w:pPr>
      <w:rPr>
        <w:rFonts w:ascii="Symbol" w:hAnsi="Symbol" w:hint="default"/>
      </w:rPr>
    </w:lvl>
    <w:lvl w:ilvl="8" w:tplc="FB42E098" w:tentative="1">
      <w:start w:val="1"/>
      <w:numFmt w:val="bullet"/>
      <w:lvlText w:val=""/>
      <w:lvlJc w:val="left"/>
      <w:pPr>
        <w:tabs>
          <w:tab w:val="num" w:pos="6480"/>
        </w:tabs>
        <w:ind w:left="6480" w:hanging="360"/>
      </w:pPr>
      <w:rPr>
        <w:rFonts w:ascii="Symbol" w:hAnsi="Symbol" w:hint="default"/>
      </w:rPr>
    </w:lvl>
  </w:abstractNum>
  <w:abstractNum w:abstractNumId="9">
    <w:nsid w:val="28CC61EB"/>
    <w:multiLevelType w:val="hybridMultilevel"/>
    <w:tmpl w:val="7966D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9626177"/>
    <w:multiLevelType w:val="hybridMultilevel"/>
    <w:tmpl w:val="B1D84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C225D4D"/>
    <w:multiLevelType w:val="multilevel"/>
    <w:tmpl w:val="1592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11E0400"/>
    <w:multiLevelType w:val="multilevel"/>
    <w:tmpl w:val="5C7459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9635463"/>
    <w:multiLevelType w:val="multilevel"/>
    <w:tmpl w:val="3B9C4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DE2589F"/>
    <w:multiLevelType w:val="multilevel"/>
    <w:tmpl w:val="438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9472E9"/>
    <w:multiLevelType w:val="hybridMultilevel"/>
    <w:tmpl w:val="5D42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2B0280F"/>
    <w:multiLevelType w:val="multilevel"/>
    <w:tmpl w:val="DF30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679538C"/>
    <w:multiLevelType w:val="multilevel"/>
    <w:tmpl w:val="DB9212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nsid w:val="4AAA1E6D"/>
    <w:multiLevelType w:val="multilevel"/>
    <w:tmpl w:val="DF1840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4B583458"/>
    <w:multiLevelType w:val="hybridMultilevel"/>
    <w:tmpl w:val="A0CA1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F0650C1"/>
    <w:multiLevelType w:val="hybridMultilevel"/>
    <w:tmpl w:val="A3686D3A"/>
    <w:lvl w:ilvl="0" w:tplc="3A961C1E">
      <w:start w:val="1"/>
      <w:numFmt w:val="bullet"/>
      <w:lvlText w:val=""/>
      <w:lvlJc w:val="left"/>
      <w:pPr>
        <w:tabs>
          <w:tab w:val="num" w:pos="720"/>
        </w:tabs>
        <w:ind w:left="72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990CBC"/>
    <w:multiLevelType w:val="hybridMultilevel"/>
    <w:tmpl w:val="7458B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5469CA"/>
    <w:multiLevelType w:val="hybridMultilevel"/>
    <w:tmpl w:val="8348F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AEB2522"/>
    <w:multiLevelType w:val="hybridMultilevel"/>
    <w:tmpl w:val="8CB6C96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912F1B"/>
    <w:multiLevelType w:val="multilevel"/>
    <w:tmpl w:val="CDB05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6A311ED8"/>
    <w:multiLevelType w:val="multilevel"/>
    <w:tmpl w:val="E18C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B8113C7"/>
    <w:multiLevelType w:val="hybridMultilevel"/>
    <w:tmpl w:val="E190FB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4B0DFF"/>
    <w:multiLevelType w:val="hybridMultilevel"/>
    <w:tmpl w:val="37C4E9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F1F403D"/>
    <w:multiLevelType w:val="hybridMultilevel"/>
    <w:tmpl w:val="505C6D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3C0C17"/>
    <w:multiLevelType w:val="hybridMultilevel"/>
    <w:tmpl w:val="CDFCC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9A865E8"/>
    <w:multiLevelType w:val="hybridMultilevel"/>
    <w:tmpl w:val="98BE4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26"/>
  </w:num>
  <w:num w:numId="4">
    <w:abstractNumId w:val="27"/>
  </w:num>
  <w:num w:numId="5">
    <w:abstractNumId w:val="20"/>
  </w:num>
  <w:num w:numId="6">
    <w:abstractNumId w:val="0"/>
  </w:num>
  <w:num w:numId="7">
    <w:abstractNumId w:val="23"/>
  </w:num>
  <w:num w:numId="8">
    <w:abstractNumId w:val="5"/>
  </w:num>
  <w:num w:numId="9">
    <w:abstractNumId w:val="8"/>
  </w:num>
  <w:num w:numId="10">
    <w:abstractNumId w:val="18"/>
  </w:num>
  <w:num w:numId="11">
    <w:abstractNumId w:val="17"/>
  </w:num>
  <w:num w:numId="12">
    <w:abstractNumId w:val="24"/>
  </w:num>
  <w:num w:numId="13">
    <w:abstractNumId w:val="13"/>
  </w:num>
  <w:num w:numId="14">
    <w:abstractNumId w:val="10"/>
  </w:num>
  <w:num w:numId="15">
    <w:abstractNumId w:val="12"/>
  </w:num>
  <w:num w:numId="16">
    <w:abstractNumId w:val="3"/>
  </w:num>
  <w:num w:numId="17">
    <w:abstractNumId w:val="6"/>
  </w:num>
  <w:num w:numId="18">
    <w:abstractNumId w:val="30"/>
  </w:num>
  <w:num w:numId="19">
    <w:abstractNumId w:val="21"/>
  </w:num>
  <w:num w:numId="20">
    <w:abstractNumId w:val="15"/>
  </w:num>
  <w:num w:numId="21">
    <w:abstractNumId w:val="2"/>
  </w:num>
  <w:num w:numId="22">
    <w:abstractNumId w:val="19"/>
  </w:num>
  <w:num w:numId="23">
    <w:abstractNumId w:val="1"/>
  </w:num>
  <w:num w:numId="24">
    <w:abstractNumId w:val="29"/>
  </w:num>
  <w:num w:numId="25">
    <w:abstractNumId w:val="4"/>
  </w:num>
  <w:num w:numId="26">
    <w:abstractNumId w:val="9"/>
  </w:num>
  <w:num w:numId="27">
    <w:abstractNumId w:val="25"/>
  </w:num>
  <w:num w:numId="28">
    <w:abstractNumId w:val="16"/>
  </w:num>
  <w:num w:numId="29">
    <w:abstractNumId w:val="14"/>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72"/>
    <w:rsid w:val="00033D6B"/>
    <w:rsid w:val="00062783"/>
    <w:rsid w:val="00094919"/>
    <w:rsid w:val="000A669D"/>
    <w:rsid w:val="000A7B20"/>
    <w:rsid w:val="000B0437"/>
    <w:rsid w:val="000B09D5"/>
    <w:rsid w:val="000B1CC3"/>
    <w:rsid w:val="000B643C"/>
    <w:rsid w:val="000C6774"/>
    <w:rsid w:val="000D48FB"/>
    <w:rsid w:val="000D5487"/>
    <w:rsid w:val="000D650C"/>
    <w:rsid w:val="000F4CF1"/>
    <w:rsid w:val="00100A33"/>
    <w:rsid w:val="001049D5"/>
    <w:rsid w:val="00115F2F"/>
    <w:rsid w:val="00130024"/>
    <w:rsid w:val="001313E6"/>
    <w:rsid w:val="0013747E"/>
    <w:rsid w:val="00140564"/>
    <w:rsid w:val="001419F4"/>
    <w:rsid w:val="001451E6"/>
    <w:rsid w:val="00154944"/>
    <w:rsid w:val="00171625"/>
    <w:rsid w:val="001C3610"/>
    <w:rsid w:val="001D06E9"/>
    <w:rsid w:val="001D097A"/>
    <w:rsid w:val="001D12BF"/>
    <w:rsid w:val="001D4212"/>
    <w:rsid w:val="0020389D"/>
    <w:rsid w:val="00212F7D"/>
    <w:rsid w:val="002138EC"/>
    <w:rsid w:val="00252AE2"/>
    <w:rsid w:val="00262042"/>
    <w:rsid w:val="002B064B"/>
    <w:rsid w:val="002B4891"/>
    <w:rsid w:val="002C5AF4"/>
    <w:rsid w:val="002D5B73"/>
    <w:rsid w:val="00302643"/>
    <w:rsid w:val="00354618"/>
    <w:rsid w:val="0038347F"/>
    <w:rsid w:val="00390AA9"/>
    <w:rsid w:val="003C6572"/>
    <w:rsid w:val="003D255F"/>
    <w:rsid w:val="003D4165"/>
    <w:rsid w:val="003F0F4A"/>
    <w:rsid w:val="004005D7"/>
    <w:rsid w:val="00415730"/>
    <w:rsid w:val="00416325"/>
    <w:rsid w:val="004250B2"/>
    <w:rsid w:val="00435B02"/>
    <w:rsid w:val="00435F30"/>
    <w:rsid w:val="00447B77"/>
    <w:rsid w:val="00462016"/>
    <w:rsid w:val="0047349D"/>
    <w:rsid w:val="004900BB"/>
    <w:rsid w:val="004B6D44"/>
    <w:rsid w:val="004C6A3E"/>
    <w:rsid w:val="004C705D"/>
    <w:rsid w:val="004D6AEC"/>
    <w:rsid w:val="004E3CE8"/>
    <w:rsid w:val="004F677D"/>
    <w:rsid w:val="0053045B"/>
    <w:rsid w:val="005327AA"/>
    <w:rsid w:val="005358F7"/>
    <w:rsid w:val="0054466F"/>
    <w:rsid w:val="005532BA"/>
    <w:rsid w:val="00563375"/>
    <w:rsid w:val="00581EA7"/>
    <w:rsid w:val="0059276F"/>
    <w:rsid w:val="005939E5"/>
    <w:rsid w:val="005A28C1"/>
    <w:rsid w:val="005A6899"/>
    <w:rsid w:val="005B0AC0"/>
    <w:rsid w:val="005B243F"/>
    <w:rsid w:val="005B6B92"/>
    <w:rsid w:val="005C194F"/>
    <w:rsid w:val="005C26DE"/>
    <w:rsid w:val="005E3D62"/>
    <w:rsid w:val="005E4296"/>
    <w:rsid w:val="00602BFE"/>
    <w:rsid w:val="00603051"/>
    <w:rsid w:val="006130B1"/>
    <w:rsid w:val="0061522F"/>
    <w:rsid w:val="00630AEC"/>
    <w:rsid w:val="00630EBC"/>
    <w:rsid w:val="00631F36"/>
    <w:rsid w:val="0064440A"/>
    <w:rsid w:val="00654783"/>
    <w:rsid w:val="0065609E"/>
    <w:rsid w:val="0066308F"/>
    <w:rsid w:val="00665AAF"/>
    <w:rsid w:val="00670204"/>
    <w:rsid w:val="00674E2A"/>
    <w:rsid w:val="006868B5"/>
    <w:rsid w:val="006939D5"/>
    <w:rsid w:val="006953FD"/>
    <w:rsid w:val="0069563C"/>
    <w:rsid w:val="00696449"/>
    <w:rsid w:val="006D6267"/>
    <w:rsid w:val="006D6ECF"/>
    <w:rsid w:val="006E3DB4"/>
    <w:rsid w:val="006E7D05"/>
    <w:rsid w:val="006F38B8"/>
    <w:rsid w:val="007215F9"/>
    <w:rsid w:val="007426C1"/>
    <w:rsid w:val="007539FE"/>
    <w:rsid w:val="007543D9"/>
    <w:rsid w:val="00776161"/>
    <w:rsid w:val="00777A31"/>
    <w:rsid w:val="007804CF"/>
    <w:rsid w:val="00792CB7"/>
    <w:rsid w:val="00795503"/>
    <w:rsid w:val="00797763"/>
    <w:rsid w:val="007A05F1"/>
    <w:rsid w:val="007A23D5"/>
    <w:rsid w:val="007A2EBF"/>
    <w:rsid w:val="007B4F13"/>
    <w:rsid w:val="007B5D27"/>
    <w:rsid w:val="007D141F"/>
    <w:rsid w:val="007D475D"/>
    <w:rsid w:val="007E1EF8"/>
    <w:rsid w:val="007F1952"/>
    <w:rsid w:val="008019BC"/>
    <w:rsid w:val="00801C6B"/>
    <w:rsid w:val="00802948"/>
    <w:rsid w:val="008231BE"/>
    <w:rsid w:val="00833F74"/>
    <w:rsid w:val="00845B3C"/>
    <w:rsid w:val="00873852"/>
    <w:rsid w:val="00885BBF"/>
    <w:rsid w:val="008A30FB"/>
    <w:rsid w:val="008B11E0"/>
    <w:rsid w:val="008B4143"/>
    <w:rsid w:val="008C0ED1"/>
    <w:rsid w:val="008D32AB"/>
    <w:rsid w:val="008F6669"/>
    <w:rsid w:val="00904274"/>
    <w:rsid w:val="00917252"/>
    <w:rsid w:val="00920BA6"/>
    <w:rsid w:val="00923216"/>
    <w:rsid w:val="009444D2"/>
    <w:rsid w:val="00961A51"/>
    <w:rsid w:val="00975B22"/>
    <w:rsid w:val="00976A6D"/>
    <w:rsid w:val="009D18FC"/>
    <w:rsid w:val="009D483E"/>
    <w:rsid w:val="009E2F65"/>
    <w:rsid w:val="009F01AE"/>
    <w:rsid w:val="009F613B"/>
    <w:rsid w:val="00A01369"/>
    <w:rsid w:val="00A049C4"/>
    <w:rsid w:val="00A07812"/>
    <w:rsid w:val="00A13C7E"/>
    <w:rsid w:val="00A15A43"/>
    <w:rsid w:val="00A1783F"/>
    <w:rsid w:val="00A27D58"/>
    <w:rsid w:val="00A437B7"/>
    <w:rsid w:val="00A52656"/>
    <w:rsid w:val="00A5601D"/>
    <w:rsid w:val="00A904E8"/>
    <w:rsid w:val="00A90A2B"/>
    <w:rsid w:val="00AA6000"/>
    <w:rsid w:val="00AB06E9"/>
    <w:rsid w:val="00AC5006"/>
    <w:rsid w:val="00AD4E31"/>
    <w:rsid w:val="00AE63FD"/>
    <w:rsid w:val="00AF63E3"/>
    <w:rsid w:val="00B10EE5"/>
    <w:rsid w:val="00B12496"/>
    <w:rsid w:val="00B22457"/>
    <w:rsid w:val="00B3064B"/>
    <w:rsid w:val="00B32B30"/>
    <w:rsid w:val="00B35FB1"/>
    <w:rsid w:val="00B53C53"/>
    <w:rsid w:val="00B764C7"/>
    <w:rsid w:val="00B76B28"/>
    <w:rsid w:val="00B87DB5"/>
    <w:rsid w:val="00B94B6E"/>
    <w:rsid w:val="00BA3361"/>
    <w:rsid w:val="00BC3B5C"/>
    <w:rsid w:val="00BC6C6A"/>
    <w:rsid w:val="00BD44D6"/>
    <w:rsid w:val="00BE24BB"/>
    <w:rsid w:val="00BF2801"/>
    <w:rsid w:val="00C24341"/>
    <w:rsid w:val="00C5505E"/>
    <w:rsid w:val="00C5710E"/>
    <w:rsid w:val="00C60451"/>
    <w:rsid w:val="00C676F9"/>
    <w:rsid w:val="00C72B0E"/>
    <w:rsid w:val="00C752C5"/>
    <w:rsid w:val="00C838C8"/>
    <w:rsid w:val="00C84A75"/>
    <w:rsid w:val="00C968F0"/>
    <w:rsid w:val="00C96C75"/>
    <w:rsid w:val="00CA47EE"/>
    <w:rsid w:val="00CA6DEE"/>
    <w:rsid w:val="00CB1FA1"/>
    <w:rsid w:val="00CC401F"/>
    <w:rsid w:val="00CC70B2"/>
    <w:rsid w:val="00CD049C"/>
    <w:rsid w:val="00CD3E41"/>
    <w:rsid w:val="00D07053"/>
    <w:rsid w:val="00D13385"/>
    <w:rsid w:val="00D135F9"/>
    <w:rsid w:val="00D13B21"/>
    <w:rsid w:val="00D4227C"/>
    <w:rsid w:val="00D4336E"/>
    <w:rsid w:val="00D651FF"/>
    <w:rsid w:val="00D67BD8"/>
    <w:rsid w:val="00D73D67"/>
    <w:rsid w:val="00D86E86"/>
    <w:rsid w:val="00D92037"/>
    <w:rsid w:val="00D9443A"/>
    <w:rsid w:val="00D9795F"/>
    <w:rsid w:val="00DA2C26"/>
    <w:rsid w:val="00DA3694"/>
    <w:rsid w:val="00DA4160"/>
    <w:rsid w:val="00DB35D3"/>
    <w:rsid w:val="00DC5051"/>
    <w:rsid w:val="00DD14F8"/>
    <w:rsid w:val="00DD6D51"/>
    <w:rsid w:val="00DF2D62"/>
    <w:rsid w:val="00DF3CF8"/>
    <w:rsid w:val="00E14B29"/>
    <w:rsid w:val="00E26748"/>
    <w:rsid w:val="00E34ED0"/>
    <w:rsid w:val="00E46AE2"/>
    <w:rsid w:val="00E540B0"/>
    <w:rsid w:val="00E57EBD"/>
    <w:rsid w:val="00E6634E"/>
    <w:rsid w:val="00E768FA"/>
    <w:rsid w:val="00E97383"/>
    <w:rsid w:val="00E9769F"/>
    <w:rsid w:val="00EA4B6D"/>
    <w:rsid w:val="00EE1F5D"/>
    <w:rsid w:val="00EE24E0"/>
    <w:rsid w:val="00EF015D"/>
    <w:rsid w:val="00F13E89"/>
    <w:rsid w:val="00F20915"/>
    <w:rsid w:val="00F227F2"/>
    <w:rsid w:val="00F63945"/>
    <w:rsid w:val="00F6540D"/>
    <w:rsid w:val="00F6652D"/>
    <w:rsid w:val="00F74CD4"/>
    <w:rsid w:val="00F85FD5"/>
    <w:rsid w:val="00FA1017"/>
    <w:rsid w:val="00FA31E2"/>
    <w:rsid w:val="00FA39A0"/>
    <w:rsid w:val="00FA4BAD"/>
    <w:rsid w:val="00FA54B9"/>
    <w:rsid w:val="00FC1052"/>
    <w:rsid w:val="00FC453A"/>
    <w:rsid w:val="00FC54B9"/>
    <w:rsid w:val="00FE5EAB"/>
    <w:rsid w:val="00FF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ED0"/>
    <w:pPr>
      <w:ind w:left="720"/>
      <w:contextualSpacing/>
    </w:pPr>
  </w:style>
  <w:style w:type="paragraph" w:styleId="FootnoteText">
    <w:name w:val="footnote text"/>
    <w:basedOn w:val="Normal"/>
    <w:link w:val="FootnoteTextChar"/>
    <w:rsid w:val="005E3D62"/>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rsid w:val="005E3D62"/>
    <w:rPr>
      <w:rFonts w:ascii="Arial" w:eastAsia="Times New Roman" w:hAnsi="Arial" w:cs="Times New Roman"/>
      <w:sz w:val="20"/>
      <w:szCs w:val="20"/>
      <w:lang w:val="x-none"/>
    </w:rPr>
  </w:style>
  <w:style w:type="character" w:styleId="FootnoteReference">
    <w:name w:val="footnote reference"/>
    <w:rsid w:val="005E3D62"/>
    <w:rPr>
      <w:vertAlign w:val="superscript"/>
    </w:rPr>
  </w:style>
  <w:style w:type="paragraph" w:styleId="Header">
    <w:name w:val="header"/>
    <w:basedOn w:val="Normal"/>
    <w:link w:val="HeaderChar"/>
    <w:uiPriority w:val="99"/>
    <w:unhideWhenUsed/>
    <w:rsid w:val="005E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62"/>
  </w:style>
  <w:style w:type="paragraph" w:styleId="Footer">
    <w:name w:val="footer"/>
    <w:basedOn w:val="Normal"/>
    <w:link w:val="FooterChar"/>
    <w:uiPriority w:val="99"/>
    <w:unhideWhenUsed/>
    <w:rsid w:val="005E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62"/>
  </w:style>
  <w:style w:type="paragraph" w:styleId="BalloonText">
    <w:name w:val="Balloon Text"/>
    <w:basedOn w:val="Normal"/>
    <w:link w:val="BalloonTextChar"/>
    <w:uiPriority w:val="99"/>
    <w:semiHidden/>
    <w:unhideWhenUsed/>
    <w:rsid w:val="005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96"/>
    <w:rPr>
      <w:rFonts w:ascii="Tahoma" w:hAnsi="Tahoma" w:cs="Tahoma"/>
      <w:sz w:val="16"/>
      <w:szCs w:val="16"/>
    </w:rPr>
  </w:style>
  <w:style w:type="character" w:styleId="Strong">
    <w:name w:val="Strong"/>
    <w:basedOn w:val="DefaultParagraphFont"/>
    <w:uiPriority w:val="22"/>
    <w:qFormat/>
    <w:rsid w:val="00EE24E0"/>
    <w:rPr>
      <w:b/>
      <w:bCs/>
    </w:rPr>
  </w:style>
  <w:style w:type="paragraph" w:styleId="NormalWeb">
    <w:name w:val="Normal (Web)"/>
    <w:basedOn w:val="Normal"/>
    <w:uiPriority w:val="99"/>
    <w:rsid w:val="00E14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uiPriority w:val="99"/>
    <w:rsid w:val="00E14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4ED0"/>
    <w:pPr>
      <w:ind w:left="720"/>
      <w:contextualSpacing/>
    </w:pPr>
  </w:style>
  <w:style w:type="paragraph" w:styleId="FootnoteText">
    <w:name w:val="footnote text"/>
    <w:basedOn w:val="Normal"/>
    <w:link w:val="FootnoteTextChar"/>
    <w:rsid w:val="005E3D62"/>
    <w:pPr>
      <w:spacing w:after="0" w:line="240" w:lineRule="auto"/>
    </w:pPr>
    <w:rPr>
      <w:rFonts w:ascii="Arial" w:eastAsia="Times New Roman" w:hAnsi="Arial" w:cs="Times New Roman"/>
      <w:sz w:val="20"/>
      <w:szCs w:val="20"/>
      <w:lang w:val="x-none"/>
    </w:rPr>
  </w:style>
  <w:style w:type="character" w:customStyle="1" w:styleId="FootnoteTextChar">
    <w:name w:val="Footnote Text Char"/>
    <w:basedOn w:val="DefaultParagraphFont"/>
    <w:link w:val="FootnoteText"/>
    <w:rsid w:val="005E3D62"/>
    <w:rPr>
      <w:rFonts w:ascii="Arial" w:eastAsia="Times New Roman" w:hAnsi="Arial" w:cs="Times New Roman"/>
      <w:sz w:val="20"/>
      <w:szCs w:val="20"/>
      <w:lang w:val="x-none"/>
    </w:rPr>
  </w:style>
  <w:style w:type="character" w:styleId="FootnoteReference">
    <w:name w:val="footnote reference"/>
    <w:rsid w:val="005E3D62"/>
    <w:rPr>
      <w:vertAlign w:val="superscript"/>
    </w:rPr>
  </w:style>
  <w:style w:type="paragraph" w:styleId="Header">
    <w:name w:val="header"/>
    <w:basedOn w:val="Normal"/>
    <w:link w:val="HeaderChar"/>
    <w:uiPriority w:val="99"/>
    <w:unhideWhenUsed/>
    <w:rsid w:val="005E3D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D62"/>
  </w:style>
  <w:style w:type="paragraph" w:styleId="Footer">
    <w:name w:val="footer"/>
    <w:basedOn w:val="Normal"/>
    <w:link w:val="FooterChar"/>
    <w:uiPriority w:val="99"/>
    <w:unhideWhenUsed/>
    <w:rsid w:val="005E3D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D62"/>
  </w:style>
  <w:style w:type="paragraph" w:styleId="BalloonText">
    <w:name w:val="Balloon Text"/>
    <w:basedOn w:val="Normal"/>
    <w:link w:val="BalloonTextChar"/>
    <w:uiPriority w:val="99"/>
    <w:semiHidden/>
    <w:unhideWhenUsed/>
    <w:rsid w:val="005E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296"/>
    <w:rPr>
      <w:rFonts w:ascii="Tahoma" w:hAnsi="Tahoma" w:cs="Tahoma"/>
      <w:sz w:val="16"/>
      <w:szCs w:val="16"/>
    </w:rPr>
  </w:style>
  <w:style w:type="character" w:styleId="Strong">
    <w:name w:val="Strong"/>
    <w:basedOn w:val="DefaultParagraphFont"/>
    <w:uiPriority w:val="22"/>
    <w:qFormat/>
    <w:rsid w:val="00EE24E0"/>
    <w:rPr>
      <w:b/>
      <w:bCs/>
    </w:rPr>
  </w:style>
  <w:style w:type="paragraph" w:styleId="NormalWeb">
    <w:name w:val="Normal (Web)"/>
    <w:basedOn w:val="Normal"/>
    <w:uiPriority w:val="99"/>
    <w:rsid w:val="00E14B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style-span">
    <w:name w:val="apple-style-span"/>
    <w:basedOn w:val="DefaultParagraphFont"/>
    <w:uiPriority w:val="99"/>
    <w:rsid w:val="00E14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662">
      <w:bodyDiv w:val="1"/>
      <w:marLeft w:val="0"/>
      <w:marRight w:val="0"/>
      <w:marTop w:val="0"/>
      <w:marBottom w:val="0"/>
      <w:divBdr>
        <w:top w:val="none" w:sz="0" w:space="0" w:color="auto"/>
        <w:left w:val="none" w:sz="0" w:space="0" w:color="auto"/>
        <w:bottom w:val="none" w:sz="0" w:space="0" w:color="auto"/>
        <w:right w:val="none" w:sz="0" w:space="0" w:color="auto"/>
      </w:divBdr>
    </w:div>
    <w:div w:id="3095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cid:D02A9A7F-8204-468E-8EF7-2E81019E5D30"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6DEEF-BD58-4108-84EE-89F9EE8E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8991</Words>
  <Characters>51250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Akien</dc:creator>
  <cp:keywords/>
  <dc:description/>
  <cp:lastModifiedBy>Richard Akien</cp:lastModifiedBy>
  <cp:revision>2</cp:revision>
  <cp:lastPrinted>2018-01-08T16:04:00Z</cp:lastPrinted>
  <dcterms:created xsi:type="dcterms:W3CDTF">2019-05-20T21:46:00Z</dcterms:created>
  <dcterms:modified xsi:type="dcterms:W3CDTF">2019-05-20T21:46:00Z</dcterms:modified>
</cp:coreProperties>
</file>