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C1" w:rsidRPr="006E2D25" w:rsidRDefault="006744BF" w:rsidP="00B578C1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  <w:r w:rsidRPr="006E2D25">
        <w:rPr>
          <w:rFonts w:ascii="Arial Narrow" w:hAnsi="Arial Narrow" w:cs="Arial"/>
          <w:noProof/>
          <w:lang w:eastAsia="en-GB"/>
        </w:rPr>
        <w:drawing>
          <wp:inline distT="0" distB="0" distL="0" distR="0" wp14:anchorId="3E891C89" wp14:editId="2D187C74">
            <wp:extent cx="2514600" cy="800100"/>
            <wp:effectExtent l="0" t="0" r="0" b="0"/>
            <wp:docPr id="4" name="Picture 2" descr="SAT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-LOGO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8C1" w:rsidRPr="006E2D25" w:rsidRDefault="00B578C1" w:rsidP="00B578C1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</w:p>
    <w:p w:rsidR="00B578C1" w:rsidRPr="006E2D25" w:rsidRDefault="006744BF" w:rsidP="00B578C1">
      <w:pPr>
        <w:pStyle w:val="Header"/>
        <w:jc w:val="center"/>
        <w:rPr>
          <w:rFonts w:ascii="Arial Narrow" w:hAnsi="Arial Narrow"/>
          <w:b/>
        </w:rPr>
      </w:pPr>
      <w:r w:rsidRPr="006E2D25">
        <w:rPr>
          <w:rFonts w:ascii="Arial Narrow" w:hAnsi="Arial Narrow"/>
          <w:b/>
        </w:rPr>
        <w:t>WORK EXPERIENCE POLICY</w:t>
      </w:r>
    </w:p>
    <w:p w:rsidR="00362BC0" w:rsidRPr="006E2D25" w:rsidRDefault="00362BC0" w:rsidP="00B578C1">
      <w:pPr>
        <w:ind w:left="360"/>
        <w:jc w:val="both"/>
        <w:rPr>
          <w:rFonts w:ascii="Century Gothic" w:hAnsi="Century Gothic" w:cs="Arial"/>
          <w:sz w:val="28"/>
          <w:szCs w:val="28"/>
        </w:rPr>
      </w:pPr>
    </w:p>
    <w:p w:rsidR="006C00D7" w:rsidRPr="006E2D25" w:rsidRDefault="006C00D7" w:rsidP="00B578C1">
      <w:pPr>
        <w:ind w:left="360"/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  <w:b/>
        </w:rPr>
        <w:t>Policy statement:</w:t>
      </w:r>
      <w:r w:rsidRPr="006E2D25">
        <w:rPr>
          <w:rFonts w:ascii="Arial Narrow" w:hAnsi="Arial Narrow" w:cs="Arial"/>
        </w:rPr>
        <w:t xml:space="preserve"> </w:t>
      </w:r>
      <w:r w:rsidR="00257A57" w:rsidRPr="006E2D25">
        <w:rPr>
          <w:rFonts w:ascii="Arial Narrow" w:hAnsi="Arial Narrow" w:cs="Arial"/>
        </w:rPr>
        <w:t xml:space="preserve"> </w:t>
      </w:r>
    </w:p>
    <w:p w:rsidR="006C00D7" w:rsidRPr="006E2D25" w:rsidRDefault="006C00D7" w:rsidP="00B578C1">
      <w:pPr>
        <w:ind w:left="360"/>
        <w:jc w:val="both"/>
        <w:rPr>
          <w:rFonts w:ascii="Arial Narrow" w:hAnsi="Arial Narrow" w:cs="Arial"/>
        </w:rPr>
      </w:pPr>
    </w:p>
    <w:p w:rsidR="006C00D7" w:rsidRPr="006E2D25" w:rsidRDefault="006C00D7" w:rsidP="00B578C1">
      <w:pPr>
        <w:ind w:left="360"/>
        <w:jc w:val="both"/>
        <w:rPr>
          <w:rFonts w:ascii="Arial Narrow" w:hAnsi="Arial Narrow" w:cs="Arial"/>
          <w:b/>
        </w:rPr>
      </w:pPr>
      <w:r w:rsidRPr="006E2D25">
        <w:rPr>
          <w:rFonts w:ascii="Arial Narrow" w:hAnsi="Arial Narrow" w:cs="Arial"/>
          <w:b/>
        </w:rPr>
        <w:t>Aims</w:t>
      </w:r>
    </w:p>
    <w:p w:rsidR="006C00D7" w:rsidRPr="006E2D25" w:rsidRDefault="00B70EC4" w:rsidP="00B578C1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>T</w:t>
      </w:r>
      <w:r w:rsidR="00EF7B28" w:rsidRPr="006E2D25">
        <w:rPr>
          <w:rFonts w:ascii="Arial Narrow" w:hAnsi="Arial Narrow" w:cs="Arial"/>
        </w:rPr>
        <w:t xml:space="preserve">o </w:t>
      </w:r>
      <w:r w:rsidR="004E3494" w:rsidRPr="006E2D25">
        <w:rPr>
          <w:rFonts w:ascii="Arial Narrow" w:hAnsi="Arial Narrow" w:cs="Arial"/>
        </w:rPr>
        <w:t>provide all Y</w:t>
      </w:r>
      <w:r w:rsidR="006A1E13" w:rsidRPr="006E2D25">
        <w:rPr>
          <w:rFonts w:ascii="Arial Narrow" w:hAnsi="Arial Narrow" w:cs="Arial"/>
        </w:rPr>
        <w:t>ear 1</w:t>
      </w:r>
      <w:r w:rsidR="00135E74" w:rsidRPr="006E2D25">
        <w:rPr>
          <w:rFonts w:ascii="Arial Narrow" w:hAnsi="Arial Narrow" w:cs="Arial"/>
        </w:rPr>
        <w:t xml:space="preserve">0 </w:t>
      </w:r>
      <w:r w:rsidR="004E3494" w:rsidRPr="006E2D25">
        <w:rPr>
          <w:rFonts w:ascii="Arial Narrow" w:hAnsi="Arial Narrow" w:cs="Arial"/>
        </w:rPr>
        <w:t xml:space="preserve">and Year 12 </w:t>
      </w:r>
      <w:r w:rsidR="006A1E13" w:rsidRPr="006E2D25">
        <w:rPr>
          <w:rFonts w:ascii="Arial Narrow" w:hAnsi="Arial Narrow" w:cs="Arial"/>
        </w:rPr>
        <w:t xml:space="preserve">students with real work placements within business or commerce </w:t>
      </w:r>
      <w:r w:rsidR="00F867DC" w:rsidRPr="006E2D25">
        <w:rPr>
          <w:rFonts w:ascii="Arial Narrow" w:hAnsi="Arial Narrow" w:cs="Arial"/>
        </w:rPr>
        <w:t>which will</w:t>
      </w:r>
      <w:r w:rsidR="00B74F17" w:rsidRPr="006E2D25">
        <w:rPr>
          <w:rFonts w:ascii="Arial Narrow" w:hAnsi="Arial Narrow" w:cs="Arial"/>
        </w:rPr>
        <w:t xml:space="preserve"> </w:t>
      </w:r>
      <w:r w:rsidR="006A1E13" w:rsidRPr="006E2D25">
        <w:rPr>
          <w:rFonts w:ascii="Arial Narrow" w:hAnsi="Arial Narrow" w:cs="Arial"/>
        </w:rPr>
        <w:t>provide them with a realistic learning experience of working life in a real context.</w:t>
      </w:r>
    </w:p>
    <w:p w:rsidR="00E549EC" w:rsidRPr="006E2D25" w:rsidRDefault="00E549EC" w:rsidP="00B578C1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>To provide the opportunity for Y</w:t>
      </w:r>
      <w:r w:rsidR="004E3494" w:rsidRPr="006E2D25">
        <w:rPr>
          <w:rFonts w:ascii="Arial Narrow" w:hAnsi="Arial Narrow" w:cs="Arial"/>
        </w:rPr>
        <w:t xml:space="preserve">ear </w:t>
      </w:r>
      <w:r w:rsidRPr="006E2D25">
        <w:rPr>
          <w:rFonts w:ascii="Arial Narrow" w:hAnsi="Arial Narrow" w:cs="Arial"/>
        </w:rPr>
        <w:t xml:space="preserve">9 students to take part in Take Your Child To Work Day </w:t>
      </w:r>
    </w:p>
    <w:p w:rsidR="006A1E13" w:rsidRPr="006E2D25" w:rsidRDefault="006A1E13" w:rsidP="00B578C1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 xml:space="preserve">To promote experiential learning linked to student development, recognition and identification </w:t>
      </w:r>
      <w:r w:rsidR="00C31933" w:rsidRPr="006E2D25">
        <w:rPr>
          <w:rFonts w:ascii="Arial Narrow" w:hAnsi="Arial Narrow" w:cs="Arial"/>
        </w:rPr>
        <w:t xml:space="preserve">of </w:t>
      </w:r>
      <w:r w:rsidRPr="006E2D25">
        <w:rPr>
          <w:rFonts w:ascii="Arial Narrow" w:hAnsi="Arial Narrow" w:cs="Arial"/>
        </w:rPr>
        <w:t>key</w:t>
      </w:r>
      <w:r w:rsidR="00DF7412" w:rsidRPr="006E2D25">
        <w:rPr>
          <w:rFonts w:ascii="Arial Narrow" w:hAnsi="Arial Narrow" w:cs="Arial"/>
        </w:rPr>
        <w:t xml:space="preserve"> employability </w:t>
      </w:r>
      <w:r w:rsidRPr="006E2D25">
        <w:rPr>
          <w:rFonts w:ascii="Arial Narrow" w:hAnsi="Arial Narrow" w:cs="Arial"/>
        </w:rPr>
        <w:t>skills and social skills essential for working life</w:t>
      </w:r>
    </w:p>
    <w:p w:rsidR="00B70EC4" w:rsidRPr="006E2D25" w:rsidRDefault="00B70EC4" w:rsidP="00B578C1">
      <w:pPr>
        <w:ind w:left="360"/>
        <w:jc w:val="both"/>
        <w:rPr>
          <w:rFonts w:ascii="Arial Narrow" w:hAnsi="Arial Narrow" w:cs="Arial"/>
        </w:rPr>
      </w:pPr>
    </w:p>
    <w:p w:rsidR="006C00D7" w:rsidRPr="006E2D25" w:rsidRDefault="006C00D7" w:rsidP="00B578C1">
      <w:pPr>
        <w:ind w:left="360"/>
        <w:jc w:val="both"/>
        <w:rPr>
          <w:rFonts w:ascii="Arial Narrow" w:hAnsi="Arial Narrow" w:cs="Arial"/>
          <w:b/>
        </w:rPr>
      </w:pPr>
      <w:r w:rsidRPr="006E2D25">
        <w:rPr>
          <w:rFonts w:ascii="Arial Narrow" w:hAnsi="Arial Narrow" w:cs="Arial"/>
          <w:b/>
        </w:rPr>
        <w:t>Rationale</w:t>
      </w:r>
    </w:p>
    <w:p w:rsidR="00257A57" w:rsidRPr="006E2D25" w:rsidRDefault="00B70EC4" w:rsidP="00B578C1">
      <w:pPr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 xml:space="preserve">The </w:t>
      </w:r>
      <w:r w:rsidR="006744BF" w:rsidRPr="006E2D25">
        <w:rPr>
          <w:rFonts w:ascii="Arial Narrow" w:hAnsi="Arial Narrow" w:cs="Arial"/>
        </w:rPr>
        <w:t>Academy Trust</w:t>
      </w:r>
      <w:r w:rsidRPr="006E2D25">
        <w:rPr>
          <w:rFonts w:ascii="Arial Narrow" w:hAnsi="Arial Narrow" w:cs="Arial"/>
        </w:rPr>
        <w:t xml:space="preserve"> is committed to develop</w:t>
      </w:r>
      <w:r w:rsidR="006A1E13" w:rsidRPr="006E2D25">
        <w:rPr>
          <w:rFonts w:ascii="Arial Narrow" w:hAnsi="Arial Narrow" w:cs="Arial"/>
        </w:rPr>
        <w:t>ing</w:t>
      </w:r>
      <w:r w:rsidR="00272A18" w:rsidRPr="006E2D25">
        <w:rPr>
          <w:rFonts w:ascii="Arial Narrow" w:hAnsi="Arial Narrow" w:cs="Arial"/>
        </w:rPr>
        <w:t xml:space="preserve"> meaningful partnerships with industry and c</w:t>
      </w:r>
      <w:r w:rsidRPr="006E2D25">
        <w:rPr>
          <w:rFonts w:ascii="Arial Narrow" w:hAnsi="Arial Narrow" w:cs="Arial"/>
        </w:rPr>
        <w:t xml:space="preserve">ommerce which will support work related learning in preparing our </w:t>
      </w:r>
      <w:r w:rsidR="00E549EC" w:rsidRPr="006E2D25">
        <w:rPr>
          <w:rFonts w:ascii="Arial Narrow" w:hAnsi="Arial Narrow" w:cs="Arial"/>
        </w:rPr>
        <w:t>students to</w:t>
      </w:r>
      <w:r w:rsidRPr="006E2D25">
        <w:rPr>
          <w:rFonts w:ascii="Arial Narrow" w:hAnsi="Arial Narrow" w:cs="Arial"/>
        </w:rPr>
        <w:t xml:space="preserve"> become responsible members of the community</w:t>
      </w:r>
      <w:r w:rsidR="006A1E13" w:rsidRPr="006E2D25">
        <w:rPr>
          <w:rFonts w:ascii="Arial Narrow" w:hAnsi="Arial Narrow" w:cs="Arial"/>
        </w:rPr>
        <w:t xml:space="preserve"> in preparation for working life.</w:t>
      </w:r>
    </w:p>
    <w:p w:rsidR="006A1E13" w:rsidRPr="006E2D25" w:rsidRDefault="006A1E13" w:rsidP="00B578C1">
      <w:pPr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 xml:space="preserve">It is essential that all students have an equal opportunity to develop their understanding of the working world and experience </w:t>
      </w:r>
      <w:r w:rsidR="00E549EC" w:rsidRPr="006E2D25">
        <w:rPr>
          <w:rFonts w:ascii="Arial Narrow" w:hAnsi="Arial Narrow" w:cs="Arial"/>
        </w:rPr>
        <w:t>first-hand</w:t>
      </w:r>
      <w:r w:rsidRPr="006E2D25">
        <w:rPr>
          <w:rFonts w:ascii="Arial Narrow" w:hAnsi="Arial Narrow" w:cs="Arial"/>
        </w:rPr>
        <w:t xml:space="preserve"> the responsibilities and commitments involved. Students must then reflect on the experience and be able to identify their own personal development and learning needs in preparation for working life.</w:t>
      </w:r>
    </w:p>
    <w:p w:rsidR="004D73EC" w:rsidRPr="006E2D25" w:rsidRDefault="004D73EC" w:rsidP="00B578C1">
      <w:pPr>
        <w:jc w:val="both"/>
        <w:rPr>
          <w:rFonts w:ascii="Arial Narrow" w:hAnsi="Arial Narrow" w:cs="Arial"/>
          <w:b/>
        </w:rPr>
      </w:pPr>
    </w:p>
    <w:p w:rsidR="006C00D7" w:rsidRPr="006E2D25" w:rsidRDefault="006C00D7" w:rsidP="00B578C1">
      <w:pPr>
        <w:ind w:left="360"/>
        <w:jc w:val="both"/>
        <w:rPr>
          <w:rFonts w:ascii="Arial Narrow" w:hAnsi="Arial Narrow" w:cs="Arial"/>
          <w:b/>
        </w:rPr>
      </w:pPr>
      <w:r w:rsidRPr="006E2D25">
        <w:rPr>
          <w:rFonts w:ascii="Arial Narrow" w:hAnsi="Arial Narrow" w:cs="Arial"/>
          <w:b/>
        </w:rPr>
        <w:t>Procedures</w:t>
      </w:r>
    </w:p>
    <w:p w:rsidR="001D6633" w:rsidRPr="007D6B04" w:rsidRDefault="00E23031" w:rsidP="00B578C1">
      <w:pPr>
        <w:pStyle w:val="ListParagraph"/>
        <w:numPr>
          <w:ilvl w:val="0"/>
          <w:numId w:val="17"/>
        </w:numPr>
        <w:ind w:left="720"/>
        <w:jc w:val="both"/>
        <w:rPr>
          <w:rFonts w:ascii="Arial Narrow" w:hAnsi="Arial Narrow" w:cs="Arial"/>
        </w:rPr>
      </w:pPr>
      <w:r w:rsidRPr="007D6B04">
        <w:rPr>
          <w:rFonts w:ascii="Arial Narrow" w:hAnsi="Arial Narrow" w:cs="Arial"/>
        </w:rPr>
        <w:t xml:space="preserve">The </w:t>
      </w:r>
      <w:r w:rsidR="006744BF" w:rsidRPr="007D6B04">
        <w:rPr>
          <w:rFonts w:ascii="Arial Narrow" w:hAnsi="Arial Narrow" w:cs="Arial"/>
        </w:rPr>
        <w:t>A</w:t>
      </w:r>
      <w:r w:rsidR="00E549EC" w:rsidRPr="007D6B04">
        <w:rPr>
          <w:rFonts w:ascii="Arial Narrow" w:hAnsi="Arial Narrow" w:cs="Arial"/>
        </w:rPr>
        <w:t>cademy</w:t>
      </w:r>
      <w:r w:rsidRPr="007D6B04">
        <w:rPr>
          <w:rFonts w:ascii="Arial Narrow" w:hAnsi="Arial Narrow" w:cs="Arial"/>
        </w:rPr>
        <w:t xml:space="preserve"> </w:t>
      </w:r>
      <w:r w:rsidR="006744BF" w:rsidRPr="007D6B04">
        <w:rPr>
          <w:rFonts w:ascii="Arial Narrow" w:hAnsi="Arial Narrow" w:cs="Arial"/>
        </w:rPr>
        <w:t xml:space="preserve">Trust </w:t>
      </w:r>
      <w:r w:rsidRPr="007D6B04">
        <w:rPr>
          <w:rFonts w:ascii="Arial Narrow" w:hAnsi="Arial Narrow" w:cs="Arial"/>
        </w:rPr>
        <w:t>will work actively to develop and foster relationship</w:t>
      </w:r>
      <w:r w:rsidR="00272A18" w:rsidRPr="007D6B04">
        <w:rPr>
          <w:rFonts w:ascii="Arial Narrow" w:hAnsi="Arial Narrow" w:cs="Arial"/>
        </w:rPr>
        <w:t>s with business, i</w:t>
      </w:r>
      <w:r w:rsidRPr="007D6B04">
        <w:rPr>
          <w:rFonts w:ascii="Arial Narrow" w:hAnsi="Arial Narrow" w:cs="Arial"/>
        </w:rPr>
        <w:t xml:space="preserve">ndustry, and </w:t>
      </w:r>
      <w:r w:rsidR="00DF7412" w:rsidRPr="007D6B04">
        <w:rPr>
          <w:rFonts w:ascii="Arial Narrow" w:hAnsi="Arial Narrow" w:cs="Arial"/>
        </w:rPr>
        <w:t xml:space="preserve">work-related </w:t>
      </w:r>
      <w:r w:rsidRPr="007D6B04">
        <w:rPr>
          <w:rFonts w:ascii="Arial Narrow" w:hAnsi="Arial Narrow" w:cs="Arial"/>
        </w:rPr>
        <w:t>providers to build</w:t>
      </w:r>
      <w:r w:rsidR="00272A18" w:rsidRPr="007D6B04">
        <w:rPr>
          <w:rFonts w:ascii="Arial Narrow" w:hAnsi="Arial Narrow" w:cs="Arial"/>
        </w:rPr>
        <w:t>,</w:t>
      </w:r>
      <w:r w:rsidRPr="007D6B04">
        <w:rPr>
          <w:rFonts w:ascii="Arial Narrow" w:hAnsi="Arial Narrow" w:cs="Arial"/>
        </w:rPr>
        <w:t xml:space="preserve"> develop and maintain a range of opportunities where students</w:t>
      </w:r>
      <w:r w:rsidR="00897E54" w:rsidRPr="007D6B04">
        <w:rPr>
          <w:rFonts w:ascii="Arial Narrow" w:hAnsi="Arial Narrow" w:cs="Arial"/>
        </w:rPr>
        <w:t xml:space="preserve"> </w:t>
      </w:r>
      <w:r w:rsidR="00B22F0A" w:rsidRPr="007D6B04">
        <w:rPr>
          <w:rFonts w:ascii="Arial Narrow" w:hAnsi="Arial Narrow" w:cs="Arial"/>
        </w:rPr>
        <w:t>will be able to be placed in appropriate work placements fo</w:t>
      </w:r>
      <w:r w:rsidR="004E3494" w:rsidRPr="007D6B04">
        <w:rPr>
          <w:rFonts w:ascii="Arial Narrow" w:hAnsi="Arial Narrow" w:cs="Arial"/>
        </w:rPr>
        <w:t xml:space="preserve">r </w:t>
      </w:r>
      <w:r w:rsidR="007D6B04" w:rsidRPr="007D6B04">
        <w:rPr>
          <w:rFonts w:ascii="Arial Narrow" w:hAnsi="Arial Narrow" w:cs="Arial"/>
        </w:rPr>
        <w:t xml:space="preserve">one afternoon per </w:t>
      </w:r>
      <w:bookmarkStart w:id="0" w:name="_GoBack"/>
      <w:bookmarkEnd w:id="0"/>
      <w:r w:rsidR="007D6B04" w:rsidRPr="007D6B04">
        <w:rPr>
          <w:rFonts w:ascii="Arial Narrow" w:hAnsi="Arial Narrow" w:cs="Arial"/>
        </w:rPr>
        <w:t>week during</w:t>
      </w:r>
      <w:r w:rsidR="004E3494" w:rsidRPr="007D6B04">
        <w:rPr>
          <w:rFonts w:ascii="Arial Narrow" w:hAnsi="Arial Narrow" w:cs="Arial"/>
        </w:rPr>
        <w:t xml:space="preserve"> Y</w:t>
      </w:r>
      <w:r w:rsidR="00B22F0A" w:rsidRPr="007D6B04">
        <w:rPr>
          <w:rFonts w:ascii="Arial Narrow" w:hAnsi="Arial Narrow" w:cs="Arial"/>
        </w:rPr>
        <w:t>ear</w:t>
      </w:r>
      <w:r w:rsidR="00B22F0A" w:rsidRPr="007D6B04">
        <w:rPr>
          <w:rFonts w:ascii="Arial Narrow" w:hAnsi="Arial Narrow" w:cs="Arial"/>
          <w:b/>
        </w:rPr>
        <w:t xml:space="preserve"> </w:t>
      </w:r>
      <w:r w:rsidR="00B22F0A" w:rsidRPr="007D6B04">
        <w:rPr>
          <w:rFonts w:ascii="Arial Narrow" w:hAnsi="Arial Narrow" w:cs="Arial"/>
        </w:rPr>
        <w:t>1</w:t>
      </w:r>
      <w:r w:rsidR="00CE750D" w:rsidRPr="007D6B04">
        <w:rPr>
          <w:rFonts w:ascii="Arial Narrow" w:hAnsi="Arial Narrow" w:cs="Arial"/>
        </w:rPr>
        <w:t>0</w:t>
      </w:r>
      <w:r w:rsidR="004E3494" w:rsidRPr="007D6B04">
        <w:rPr>
          <w:rFonts w:ascii="Arial Narrow" w:hAnsi="Arial Narrow" w:cs="Arial"/>
        </w:rPr>
        <w:t xml:space="preserve"> and Year 12 where appropriate</w:t>
      </w:r>
      <w:r w:rsidR="00B22F0A" w:rsidRPr="007D6B04">
        <w:rPr>
          <w:rFonts w:ascii="Arial Narrow" w:hAnsi="Arial Narrow" w:cs="Arial"/>
        </w:rPr>
        <w:t>.</w:t>
      </w:r>
      <w:r w:rsidR="001D6633" w:rsidRPr="007D6B04">
        <w:rPr>
          <w:rFonts w:ascii="Arial Narrow" w:hAnsi="Arial Narrow" w:cs="Arial"/>
        </w:rPr>
        <w:t xml:space="preserve"> </w:t>
      </w:r>
    </w:p>
    <w:p w:rsidR="004D73EC" w:rsidRPr="006E2D25" w:rsidRDefault="001D6633" w:rsidP="00B578C1">
      <w:pPr>
        <w:pStyle w:val="ListParagraph"/>
        <w:numPr>
          <w:ilvl w:val="0"/>
          <w:numId w:val="17"/>
        </w:numPr>
        <w:ind w:left="720"/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 xml:space="preserve">Arrangements for work experience are shared by the </w:t>
      </w:r>
      <w:r w:rsidR="006744BF" w:rsidRPr="006E2D25">
        <w:rPr>
          <w:rFonts w:ascii="Arial Narrow" w:hAnsi="Arial Narrow" w:cs="Arial"/>
        </w:rPr>
        <w:t>A</w:t>
      </w:r>
      <w:r w:rsidR="00E549EC" w:rsidRPr="006E2D25">
        <w:rPr>
          <w:rFonts w:ascii="Arial Narrow" w:hAnsi="Arial Narrow" w:cs="Arial"/>
        </w:rPr>
        <w:t>cademy</w:t>
      </w:r>
      <w:r w:rsidR="006744BF" w:rsidRPr="006E2D25">
        <w:rPr>
          <w:rFonts w:ascii="Arial Narrow" w:hAnsi="Arial Narrow" w:cs="Arial"/>
        </w:rPr>
        <w:t xml:space="preserve"> Trust</w:t>
      </w:r>
      <w:r w:rsidR="00056CA6">
        <w:rPr>
          <w:rFonts w:ascii="Arial Narrow" w:hAnsi="Arial Narrow" w:cs="Arial"/>
        </w:rPr>
        <w:t xml:space="preserve"> and </w:t>
      </w:r>
      <w:r w:rsidRPr="006E2D25">
        <w:rPr>
          <w:rFonts w:ascii="Arial Narrow" w:hAnsi="Arial Narrow" w:cs="Arial"/>
        </w:rPr>
        <w:t xml:space="preserve">the employer </w:t>
      </w:r>
    </w:p>
    <w:p w:rsidR="000267DC" w:rsidRPr="006E2D25" w:rsidRDefault="00C31933" w:rsidP="00FD7849">
      <w:pPr>
        <w:pStyle w:val="Default"/>
        <w:numPr>
          <w:ilvl w:val="0"/>
          <w:numId w:val="17"/>
        </w:numPr>
        <w:ind w:left="720"/>
        <w:jc w:val="both"/>
        <w:rPr>
          <w:rFonts w:ascii="Arial Narrow" w:hAnsi="Arial Narrow"/>
          <w:color w:val="auto"/>
        </w:rPr>
      </w:pPr>
      <w:r w:rsidRPr="006E2D25">
        <w:rPr>
          <w:rFonts w:ascii="Arial Narrow" w:hAnsi="Arial Narrow"/>
          <w:color w:val="auto"/>
        </w:rPr>
        <w:t xml:space="preserve">Permission from parents is sought prior </w:t>
      </w:r>
      <w:r w:rsidR="004E3494" w:rsidRPr="006E2D25">
        <w:rPr>
          <w:rFonts w:ascii="Arial Narrow" w:hAnsi="Arial Narrow"/>
          <w:color w:val="auto"/>
        </w:rPr>
        <w:t>to the work experience week</w:t>
      </w:r>
      <w:r w:rsidR="006744BF" w:rsidRPr="006E2D25">
        <w:rPr>
          <w:rFonts w:ascii="Arial Narrow" w:hAnsi="Arial Narrow"/>
          <w:color w:val="auto"/>
        </w:rPr>
        <w:t>.</w:t>
      </w:r>
      <w:r w:rsidR="000267DC" w:rsidRPr="006E2D25">
        <w:rPr>
          <w:rFonts w:ascii="Arial Narrow" w:hAnsi="Arial Narrow"/>
          <w:color w:val="auto"/>
        </w:rPr>
        <w:t xml:space="preserve">  </w:t>
      </w:r>
    </w:p>
    <w:p w:rsidR="000267DC" w:rsidRPr="006E2D25" w:rsidRDefault="000267DC" w:rsidP="000267DC">
      <w:pPr>
        <w:pStyle w:val="Default"/>
        <w:numPr>
          <w:ilvl w:val="0"/>
          <w:numId w:val="17"/>
        </w:numPr>
        <w:ind w:left="720"/>
        <w:jc w:val="both"/>
        <w:rPr>
          <w:rStyle w:val="apple-converted-space"/>
          <w:rFonts w:ascii="Arial Narrow" w:hAnsi="Arial Narrow"/>
          <w:color w:val="auto"/>
        </w:rPr>
      </w:pPr>
      <w:r w:rsidRPr="006E2D25">
        <w:rPr>
          <w:rFonts w:ascii="Arial Narrow" w:hAnsi="Arial Narrow"/>
          <w:color w:val="auto"/>
          <w:lang w:eastAsia="en-US"/>
        </w:rPr>
        <w:t>Students are encouraged to make their own arrangements to go to a particular place of work</w:t>
      </w:r>
      <w:r w:rsidRPr="006E2D25">
        <w:rPr>
          <w:rStyle w:val="apple-converted-space"/>
          <w:rFonts w:ascii="Arial Narrow" w:hAnsi="Arial Narrow"/>
          <w:color w:val="auto"/>
          <w:lang w:eastAsia="en-US"/>
        </w:rPr>
        <w:t xml:space="preserve">. </w:t>
      </w:r>
    </w:p>
    <w:p w:rsidR="000267DC" w:rsidRPr="006E2D25" w:rsidRDefault="000267DC" w:rsidP="000267DC">
      <w:pPr>
        <w:pStyle w:val="Default"/>
        <w:numPr>
          <w:ilvl w:val="0"/>
          <w:numId w:val="17"/>
        </w:numPr>
        <w:ind w:left="720"/>
        <w:jc w:val="both"/>
        <w:rPr>
          <w:rFonts w:ascii="Arial Narrow" w:hAnsi="Arial Narrow"/>
          <w:color w:val="auto"/>
        </w:rPr>
      </w:pPr>
      <w:r w:rsidRPr="006E2D25">
        <w:rPr>
          <w:rFonts w:ascii="Arial Narrow" w:hAnsi="Arial Narrow"/>
          <w:color w:val="auto"/>
        </w:rPr>
        <w:t xml:space="preserve">For those students who may have difficulties in </w:t>
      </w:r>
      <w:proofErr w:type="spellStart"/>
      <w:r w:rsidRPr="006E2D25">
        <w:rPr>
          <w:rFonts w:ascii="Arial Narrow" w:hAnsi="Arial Narrow"/>
          <w:color w:val="auto"/>
        </w:rPr>
        <w:t>organising</w:t>
      </w:r>
      <w:proofErr w:type="spellEnd"/>
      <w:r w:rsidRPr="006E2D25">
        <w:rPr>
          <w:rFonts w:ascii="Arial Narrow" w:hAnsi="Arial Narrow"/>
          <w:color w:val="auto"/>
        </w:rPr>
        <w:t xml:space="preserve"> their own placement</w:t>
      </w:r>
      <w:r w:rsidRPr="007D6B04">
        <w:rPr>
          <w:rFonts w:ascii="Arial Narrow" w:hAnsi="Arial Narrow"/>
          <w:color w:val="auto"/>
        </w:rPr>
        <w:t xml:space="preserve">, </w:t>
      </w:r>
      <w:r w:rsidR="006F154D" w:rsidRPr="007D6B04">
        <w:rPr>
          <w:rFonts w:ascii="Arial Narrow" w:hAnsi="Arial Narrow"/>
          <w:color w:val="auto"/>
        </w:rPr>
        <w:t xml:space="preserve">the school will provide support to help them find a suitable placement </w:t>
      </w:r>
      <w:r w:rsidRPr="007D6B04">
        <w:rPr>
          <w:rFonts w:ascii="Arial Narrow" w:hAnsi="Arial Narrow"/>
          <w:color w:val="auto"/>
        </w:rPr>
        <w:t>However, some of t</w:t>
      </w:r>
      <w:r w:rsidRPr="006E2D25">
        <w:rPr>
          <w:rFonts w:ascii="Arial Narrow" w:hAnsi="Arial Narrow"/>
          <w:color w:val="auto"/>
        </w:rPr>
        <w:t xml:space="preserve">hese placements </w:t>
      </w:r>
      <w:r w:rsidR="006F154D">
        <w:rPr>
          <w:rFonts w:ascii="Arial Narrow" w:hAnsi="Arial Narrow"/>
          <w:color w:val="auto"/>
        </w:rPr>
        <w:t xml:space="preserve">may </w:t>
      </w:r>
      <w:r w:rsidRPr="006E2D25">
        <w:rPr>
          <w:rFonts w:ascii="Arial Narrow" w:hAnsi="Arial Narrow"/>
          <w:color w:val="auto"/>
        </w:rPr>
        <w:t>involve travelling further afield e.g. Washington and Newcastle.</w:t>
      </w:r>
    </w:p>
    <w:p w:rsidR="00773A2D" w:rsidRPr="006E2D25" w:rsidRDefault="00E549EC" w:rsidP="00B578C1">
      <w:pPr>
        <w:pStyle w:val="Default"/>
        <w:numPr>
          <w:ilvl w:val="0"/>
          <w:numId w:val="16"/>
        </w:numPr>
        <w:jc w:val="both"/>
        <w:rPr>
          <w:rFonts w:ascii="Arial Narrow" w:hAnsi="Arial Narrow"/>
          <w:color w:val="auto"/>
        </w:rPr>
      </w:pPr>
      <w:r w:rsidRPr="006E2D25">
        <w:rPr>
          <w:rFonts w:ascii="Arial Narrow" w:hAnsi="Arial Narrow"/>
          <w:color w:val="auto"/>
        </w:rPr>
        <w:t>Students are</w:t>
      </w:r>
      <w:r w:rsidR="00773A2D" w:rsidRPr="006E2D25">
        <w:rPr>
          <w:rFonts w:ascii="Arial Narrow" w:hAnsi="Arial Narrow"/>
          <w:color w:val="auto"/>
        </w:rPr>
        <w:t xml:space="preserve"> encouraged to choose placements relevant to their aspirations and employability needs: where appropriate, challenging gender stereotyping and supporting equal opportunities. </w:t>
      </w:r>
    </w:p>
    <w:p w:rsidR="00E549EC" w:rsidRPr="006E2D25" w:rsidRDefault="00773A2D" w:rsidP="00B578C1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 xml:space="preserve">Final checks are </w:t>
      </w:r>
      <w:r w:rsidR="00B959F8" w:rsidRPr="006E2D25">
        <w:rPr>
          <w:rFonts w:ascii="Arial Narrow" w:hAnsi="Arial Narrow" w:cs="Arial"/>
        </w:rPr>
        <w:t>carried out</w:t>
      </w:r>
      <w:r w:rsidR="004E3494" w:rsidRPr="006E2D25">
        <w:rPr>
          <w:rFonts w:ascii="Arial Narrow" w:hAnsi="Arial Narrow" w:cs="Arial"/>
        </w:rPr>
        <w:t xml:space="preserve"> by the person responsible for CEIAG</w:t>
      </w:r>
      <w:r w:rsidR="00C31933" w:rsidRPr="006E2D25">
        <w:rPr>
          <w:rFonts w:ascii="Arial Narrow" w:hAnsi="Arial Narrow" w:cs="Arial"/>
        </w:rPr>
        <w:t xml:space="preserve"> to</w:t>
      </w:r>
      <w:r w:rsidRPr="006E2D25">
        <w:rPr>
          <w:rFonts w:ascii="Arial Narrow" w:hAnsi="Arial Narrow" w:cs="Arial"/>
        </w:rPr>
        <w:t xml:space="preserve"> ensure </w:t>
      </w:r>
      <w:r w:rsidR="00C31933" w:rsidRPr="006E2D25">
        <w:rPr>
          <w:rFonts w:ascii="Arial Narrow" w:hAnsi="Arial Narrow" w:cs="Arial"/>
        </w:rPr>
        <w:t>students are</w:t>
      </w:r>
      <w:r w:rsidRPr="006E2D25">
        <w:rPr>
          <w:rFonts w:ascii="Arial Narrow" w:hAnsi="Arial Narrow" w:cs="Arial"/>
        </w:rPr>
        <w:t xml:space="preserve"> matched to an appropriate placement, consulting with the Child Protection Coordinator and Special Needs Coordinator where necessary. Any additional support needs identified are d</w:t>
      </w:r>
      <w:r w:rsidR="00297782" w:rsidRPr="006E2D25">
        <w:rPr>
          <w:rFonts w:ascii="Arial Narrow" w:hAnsi="Arial Narrow" w:cs="Arial"/>
        </w:rPr>
        <w:t>iscussed with the employer and medical care p</w:t>
      </w:r>
      <w:r w:rsidRPr="006E2D25">
        <w:rPr>
          <w:rFonts w:ascii="Arial Narrow" w:hAnsi="Arial Narrow" w:cs="Arial"/>
        </w:rPr>
        <w:t xml:space="preserve">lans sent where appropriate with pupil/parent permission. </w:t>
      </w:r>
    </w:p>
    <w:p w:rsidR="00E549EC" w:rsidRPr="006E2D25" w:rsidRDefault="007214EF" w:rsidP="002030B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 xml:space="preserve">Preparation </w:t>
      </w:r>
      <w:r w:rsidR="00773A2D" w:rsidRPr="006E2D25">
        <w:rPr>
          <w:rFonts w:ascii="Arial Narrow" w:hAnsi="Arial Narrow" w:cs="Arial"/>
        </w:rPr>
        <w:t>– students</w:t>
      </w:r>
      <w:r w:rsidR="00C31933" w:rsidRPr="006E2D25">
        <w:rPr>
          <w:rFonts w:ascii="Arial Narrow" w:hAnsi="Arial Narrow" w:cs="Arial"/>
        </w:rPr>
        <w:t xml:space="preserve"> research their own placements before contacting the workplace provider by phone</w:t>
      </w:r>
      <w:r w:rsidR="006744BF" w:rsidRPr="006E2D25">
        <w:rPr>
          <w:rFonts w:ascii="Arial Narrow" w:hAnsi="Arial Narrow" w:cs="Arial"/>
        </w:rPr>
        <w:t xml:space="preserve"> </w:t>
      </w:r>
      <w:r w:rsidR="00C31933" w:rsidRPr="006E2D25">
        <w:rPr>
          <w:rFonts w:ascii="Arial Narrow" w:hAnsi="Arial Narrow" w:cs="Arial"/>
        </w:rPr>
        <w:t>/</w:t>
      </w:r>
      <w:r w:rsidR="00773A2D" w:rsidRPr="006E2D25">
        <w:rPr>
          <w:rFonts w:ascii="Arial Narrow" w:hAnsi="Arial Narrow" w:cs="Arial"/>
        </w:rPr>
        <w:t xml:space="preserve"> letter</w:t>
      </w:r>
      <w:r w:rsidR="006744BF" w:rsidRPr="006E2D25">
        <w:rPr>
          <w:rFonts w:ascii="Arial Narrow" w:hAnsi="Arial Narrow" w:cs="Arial"/>
        </w:rPr>
        <w:t xml:space="preserve"> </w:t>
      </w:r>
      <w:r w:rsidR="00C31933" w:rsidRPr="006E2D25">
        <w:rPr>
          <w:rFonts w:ascii="Arial Narrow" w:hAnsi="Arial Narrow" w:cs="Arial"/>
        </w:rPr>
        <w:t>/</w:t>
      </w:r>
      <w:r w:rsidR="006744BF" w:rsidRPr="006E2D25">
        <w:rPr>
          <w:rFonts w:ascii="Arial Narrow" w:hAnsi="Arial Narrow" w:cs="Arial"/>
        </w:rPr>
        <w:t xml:space="preserve"> </w:t>
      </w:r>
      <w:r w:rsidR="00C31933" w:rsidRPr="006E2D25">
        <w:rPr>
          <w:rFonts w:ascii="Arial Narrow" w:hAnsi="Arial Narrow" w:cs="Arial"/>
        </w:rPr>
        <w:t>email</w:t>
      </w:r>
      <w:r w:rsidR="00E549EC" w:rsidRPr="006E2D25">
        <w:rPr>
          <w:rFonts w:ascii="Arial Narrow" w:hAnsi="Arial Narrow" w:cs="Arial"/>
        </w:rPr>
        <w:t>.</w:t>
      </w:r>
      <w:r w:rsidR="00C31933" w:rsidRPr="006E2D25">
        <w:rPr>
          <w:rFonts w:ascii="Arial Narrow" w:hAnsi="Arial Narrow" w:cs="Arial"/>
        </w:rPr>
        <w:t xml:space="preserve"> </w:t>
      </w:r>
    </w:p>
    <w:p w:rsidR="00E549EC" w:rsidRPr="006E2D25" w:rsidRDefault="007214EF" w:rsidP="00F54BBD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>Briefing – once a placement has been confirmed</w:t>
      </w:r>
      <w:r w:rsidR="00B74F17" w:rsidRPr="006E2D25">
        <w:rPr>
          <w:rFonts w:ascii="Arial Narrow" w:hAnsi="Arial Narrow" w:cs="Arial"/>
        </w:rPr>
        <w:t xml:space="preserve"> and checked by </w:t>
      </w:r>
      <w:r w:rsidR="006F154D" w:rsidRPr="007D6B04">
        <w:rPr>
          <w:rFonts w:ascii="Arial Narrow" w:hAnsi="Arial Narrow" w:cs="Arial"/>
        </w:rPr>
        <w:t>our health and safety team</w:t>
      </w:r>
      <w:r w:rsidR="00056CA6" w:rsidRPr="007D6B04">
        <w:rPr>
          <w:rFonts w:ascii="Arial Narrow" w:hAnsi="Arial Narrow" w:cs="Arial"/>
        </w:rPr>
        <w:t>,</w:t>
      </w:r>
      <w:r w:rsidR="006F154D">
        <w:rPr>
          <w:rFonts w:ascii="Arial Narrow" w:hAnsi="Arial Narrow" w:cs="Arial"/>
        </w:rPr>
        <w:t xml:space="preserve"> </w:t>
      </w:r>
      <w:r w:rsidR="00E549EC" w:rsidRPr="006E2D25">
        <w:rPr>
          <w:rFonts w:ascii="Arial Narrow" w:hAnsi="Arial Narrow" w:cs="Arial"/>
        </w:rPr>
        <w:t xml:space="preserve"> </w:t>
      </w:r>
      <w:r w:rsidRPr="006E2D25">
        <w:rPr>
          <w:rFonts w:ascii="Arial Narrow" w:hAnsi="Arial Narrow" w:cs="Arial"/>
        </w:rPr>
        <w:t>students are encouraged to plan their journey, revisit Health and Safety regulations, ensure that they have appropriate knowledge of times, clothing etc.</w:t>
      </w:r>
    </w:p>
    <w:p w:rsidR="00E549EC" w:rsidRPr="006E2D25" w:rsidRDefault="007214EF" w:rsidP="00DD4FBE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lastRenderedPageBreak/>
        <w:t>Placement – students are responsible for themselves during the placement.  Discussion takes place over the various tasks they may be asked to perform.  Any concerns shou</w:t>
      </w:r>
      <w:r w:rsidR="00DF7412" w:rsidRPr="006E2D25">
        <w:rPr>
          <w:rFonts w:ascii="Arial Narrow" w:hAnsi="Arial Narrow" w:cs="Arial"/>
        </w:rPr>
        <w:t xml:space="preserve">ld be referred back to </w:t>
      </w:r>
      <w:r w:rsidR="006744BF" w:rsidRPr="006E2D25">
        <w:rPr>
          <w:rFonts w:ascii="Arial Narrow" w:hAnsi="Arial Narrow" w:cs="Arial"/>
        </w:rPr>
        <w:t>the relevant Academy</w:t>
      </w:r>
      <w:r w:rsidR="00DF7412" w:rsidRPr="006E2D25">
        <w:rPr>
          <w:rFonts w:ascii="Arial Narrow" w:hAnsi="Arial Narrow" w:cs="Arial"/>
        </w:rPr>
        <w:t xml:space="preserve">. </w:t>
      </w:r>
      <w:r w:rsidRPr="006E2D25">
        <w:rPr>
          <w:rFonts w:ascii="Arial Narrow" w:hAnsi="Arial Narrow" w:cs="Arial"/>
        </w:rPr>
        <w:t xml:space="preserve">Employers may set a programme of work. </w:t>
      </w:r>
      <w:r w:rsidR="006744BF" w:rsidRPr="006E2D25">
        <w:rPr>
          <w:rFonts w:ascii="Arial Narrow" w:hAnsi="Arial Narrow" w:cs="Arial"/>
        </w:rPr>
        <w:t>A m</w:t>
      </w:r>
      <w:r w:rsidRPr="006E2D25">
        <w:rPr>
          <w:rFonts w:ascii="Arial Narrow" w:hAnsi="Arial Narrow" w:cs="Arial"/>
        </w:rPr>
        <w:t>ember of school staff visits</w:t>
      </w:r>
      <w:r w:rsidR="006744BF" w:rsidRPr="006E2D25">
        <w:rPr>
          <w:rFonts w:ascii="Arial Narrow" w:hAnsi="Arial Narrow" w:cs="Arial"/>
        </w:rPr>
        <w:t xml:space="preserve"> </w:t>
      </w:r>
      <w:r w:rsidR="00DF7412" w:rsidRPr="006E2D25">
        <w:rPr>
          <w:rFonts w:ascii="Arial Narrow" w:hAnsi="Arial Narrow" w:cs="Arial"/>
        </w:rPr>
        <w:t>/</w:t>
      </w:r>
      <w:r w:rsidR="006744BF" w:rsidRPr="006E2D25">
        <w:rPr>
          <w:rFonts w:ascii="Arial Narrow" w:hAnsi="Arial Narrow" w:cs="Arial"/>
        </w:rPr>
        <w:t xml:space="preserve"> </w:t>
      </w:r>
      <w:r w:rsidR="00DF7412" w:rsidRPr="006E2D25">
        <w:rPr>
          <w:rFonts w:ascii="Arial Narrow" w:hAnsi="Arial Narrow" w:cs="Arial"/>
        </w:rPr>
        <w:t>contacts</w:t>
      </w:r>
      <w:r w:rsidRPr="006E2D25">
        <w:rPr>
          <w:rFonts w:ascii="Arial Narrow" w:hAnsi="Arial Narrow" w:cs="Arial"/>
        </w:rPr>
        <w:t xml:space="preserve"> each student in placement and provides feedback</w:t>
      </w:r>
      <w:r w:rsidR="00E549EC" w:rsidRPr="006E2D25">
        <w:rPr>
          <w:rFonts w:ascii="Arial Narrow" w:hAnsi="Arial Narrow" w:cs="Arial"/>
        </w:rPr>
        <w:t>.</w:t>
      </w:r>
    </w:p>
    <w:p w:rsidR="007214EF" w:rsidRPr="006E2D25" w:rsidRDefault="007214EF" w:rsidP="00B578C1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 xml:space="preserve">De-briefing – this occurs on </w:t>
      </w:r>
      <w:r w:rsidR="006744BF" w:rsidRPr="006E2D25">
        <w:rPr>
          <w:rFonts w:ascii="Arial Narrow" w:hAnsi="Arial Narrow" w:cs="Arial"/>
        </w:rPr>
        <w:t xml:space="preserve">the </w:t>
      </w:r>
      <w:r w:rsidRPr="006E2D25">
        <w:rPr>
          <w:rFonts w:ascii="Arial Narrow" w:hAnsi="Arial Narrow" w:cs="Arial"/>
        </w:rPr>
        <w:t>student’s return to school.  Discussion takes place, each student reflecting on their time spent at work, completion of diaries, writing letters to thank employers and recognition and recording of learning outcomes</w:t>
      </w:r>
      <w:r w:rsidR="006744BF" w:rsidRPr="006E2D25">
        <w:rPr>
          <w:rFonts w:ascii="Arial Narrow" w:hAnsi="Arial Narrow" w:cs="Arial"/>
        </w:rPr>
        <w:t>.</w:t>
      </w:r>
    </w:p>
    <w:p w:rsidR="004E3494" w:rsidRPr="006E2D25" w:rsidRDefault="004E3494" w:rsidP="004E3494">
      <w:pPr>
        <w:jc w:val="both"/>
        <w:rPr>
          <w:rFonts w:ascii="Arial Narrow" w:hAnsi="Arial Narrow" w:cs="Arial"/>
        </w:rPr>
      </w:pPr>
    </w:p>
    <w:p w:rsidR="002E0B1A" w:rsidRPr="006E2D25" w:rsidRDefault="00897E54" w:rsidP="004E3494">
      <w:pPr>
        <w:jc w:val="both"/>
        <w:rPr>
          <w:rFonts w:ascii="Arial Narrow" w:hAnsi="Arial Narrow" w:cs="Arial"/>
          <w:b/>
          <w:bCs/>
        </w:rPr>
      </w:pPr>
      <w:r w:rsidRPr="006E2D25">
        <w:rPr>
          <w:rFonts w:ascii="Arial Narrow" w:hAnsi="Arial Narrow" w:cs="Arial"/>
          <w:b/>
          <w:bCs/>
        </w:rPr>
        <w:t xml:space="preserve">Student </w:t>
      </w:r>
      <w:r w:rsidR="00A8786F" w:rsidRPr="006E2D25">
        <w:rPr>
          <w:rFonts w:ascii="Arial Narrow" w:hAnsi="Arial Narrow" w:cs="Arial"/>
          <w:b/>
          <w:bCs/>
        </w:rPr>
        <w:t>Objectives</w:t>
      </w:r>
    </w:p>
    <w:p w:rsidR="001D6633" w:rsidRPr="006E2D25" w:rsidRDefault="001D6633" w:rsidP="00B578C1">
      <w:pPr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 xml:space="preserve">To </w:t>
      </w:r>
      <w:r w:rsidR="00D71554" w:rsidRPr="006E2D25">
        <w:rPr>
          <w:rFonts w:ascii="Arial Narrow" w:hAnsi="Arial Narrow" w:cs="Arial"/>
        </w:rPr>
        <w:t xml:space="preserve">develop </w:t>
      </w:r>
      <w:r w:rsidR="00DF7412" w:rsidRPr="006E2D25">
        <w:rPr>
          <w:rFonts w:ascii="Arial Narrow" w:hAnsi="Arial Narrow" w:cs="Arial"/>
        </w:rPr>
        <w:t xml:space="preserve">work-related learning </w:t>
      </w:r>
      <w:r w:rsidR="00D71554" w:rsidRPr="006E2D25">
        <w:rPr>
          <w:rFonts w:ascii="Arial Narrow" w:hAnsi="Arial Narrow" w:cs="Arial"/>
        </w:rPr>
        <w:t>through experiential opportunity</w:t>
      </w:r>
    </w:p>
    <w:p w:rsidR="001D6633" w:rsidRPr="006E2D25" w:rsidRDefault="001D6633" w:rsidP="00B578C1">
      <w:pPr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>To transfer skills learned in the classroom to the world of work.</w:t>
      </w:r>
    </w:p>
    <w:p w:rsidR="005F7FB5" w:rsidRPr="006E2D25" w:rsidRDefault="001D6633" w:rsidP="00B578C1">
      <w:pPr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 xml:space="preserve">To </w:t>
      </w:r>
      <w:r w:rsidR="00D71554" w:rsidRPr="006E2D25">
        <w:rPr>
          <w:rFonts w:ascii="Arial Narrow" w:hAnsi="Arial Narrow" w:cs="Arial"/>
        </w:rPr>
        <w:t>understand and apply the</w:t>
      </w:r>
      <w:r w:rsidRPr="006E2D25">
        <w:rPr>
          <w:rFonts w:ascii="Arial Narrow" w:hAnsi="Arial Narrow" w:cs="Arial"/>
        </w:rPr>
        <w:t xml:space="preserve"> procedures necessary in seeking employment.</w:t>
      </w:r>
    </w:p>
    <w:p w:rsidR="001D6633" w:rsidRPr="006E2D25" w:rsidRDefault="001D6633" w:rsidP="00B578C1">
      <w:pPr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>To demonstrate their abi</w:t>
      </w:r>
      <w:r w:rsidR="00D71554" w:rsidRPr="006E2D25">
        <w:rPr>
          <w:rFonts w:ascii="Arial Narrow" w:hAnsi="Arial Narrow" w:cs="Arial"/>
        </w:rPr>
        <w:t xml:space="preserve">lity to cope in a place </w:t>
      </w:r>
      <w:r w:rsidR="005F7FB5" w:rsidRPr="006E2D25">
        <w:rPr>
          <w:rFonts w:ascii="Arial Narrow" w:hAnsi="Arial Narrow" w:cs="Arial"/>
        </w:rPr>
        <w:t xml:space="preserve">of work and learn what it is to </w:t>
      </w:r>
      <w:r w:rsidR="00D71554" w:rsidRPr="006E2D25">
        <w:rPr>
          <w:rFonts w:ascii="Arial Narrow" w:hAnsi="Arial Narrow" w:cs="Arial"/>
        </w:rPr>
        <w:t>become a responsible employee.</w:t>
      </w:r>
    </w:p>
    <w:p w:rsidR="001D6633" w:rsidRPr="006E2D25" w:rsidRDefault="001D6633" w:rsidP="00B578C1">
      <w:pPr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 xml:space="preserve">To allow them to understand fully the skills </w:t>
      </w:r>
      <w:r w:rsidR="00D71554" w:rsidRPr="006E2D25">
        <w:rPr>
          <w:rFonts w:ascii="Arial Narrow" w:hAnsi="Arial Narrow" w:cs="Arial"/>
        </w:rPr>
        <w:t xml:space="preserve">attributes </w:t>
      </w:r>
      <w:r w:rsidRPr="006E2D25">
        <w:rPr>
          <w:rFonts w:ascii="Arial Narrow" w:hAnsi="Arial Narrow" w:cs="Arial"/>
        </w:rPr>
        <w:t>and qualifications needed in an area of work of their choosing.</w:t>
      </w:r>
    </w:p>
    <w:p w:rsidR="001D6633" w:rsidRPr="006E2D25" w:rsidRDefault="001D6633" w:rsidP="00B578C1">
      <w:pPr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>To allow them to develop their personal and social skills.</w:t>
      </w:r>
    </w:p>
    <w:p w:rsidR="00A8786F" w:rsidRPr="006E2D25" w:rsidRDefault="001D6633" w:rsidP="00B578C1">
      <w:pPr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</w:rPr>
        <w:t>To help them make the t</w:t>
      </w:r>
      <w:r w:rsidR="007214EF" w:rsidRPr="006E2D25">
        <w:rPr>
          <w:rFonts w:ascii="Arial Narrow" w:hAnsi="Arial Narrow" w:cs="Arial"/>
        </w:rPr>
        <w:t>ransition from school to work or</w:t>
      </w:r>
      <w:r w:rsidRPr="006E2D25">
        <w:rPr>
          <w:rFonts w:ascii="Arial Narrow" w:hAnsi="Arial Narrow" w:cs="Arial"/>
        </w:rPr>
        <w:t xml:space="preserve"> further education.</w:t>
      </w:r>
    </w:p>
    <w:p w:rsidR="004D73EC" w:rsidRPr="006E2D25" w:rsidRDefault="004D73EC" w:rsidP="00B578C1">
      <w:pPr>
        <w:ind w:left="360"/>
        <w:jc w:val="both"/>
        <w:rPr>
          <w:rFonts w:ascii="Arial Narrow" w:hAnsi="Arial Narrow" w:cs="Arial"/>
          <w:b/>
        </w:rPr>
      </w:pPr>
    </w:p>
    <w:p w:rsidR="002A3FA6" w:rsidRPr="006E2D25" w:rsidRDefault="006C00D7" w:rsidP="00B578C1">
      <w:pPr>
        <w:jc w:val="both"/>
        <w:rPr>
          <w:rFonts w:ascii="Arial Narrow" w:hAnsi="Arial Narrow" w:cs="Arial"/>
          <w:b/>
        </w:rPr>
      </w:pPr>
      <w:r w:rsidRPr="006E2D25">
        <w:rPr>
          <w:rFonts w:ascii="Arial Narrow" w:hAnsi="Arial Narrow" w:cs="Arial"/>
          <w:b/>
        </w:rPr>
        <w:t>Roles and responsibilities</w:t>
      </w:r>
    </w:p>
    <w:p w:rsidR="002E0B1A" w:rsidRPr="006E2D25" w:rsidRDefault="002E0B1A" w:rsidP="00B578C1">
      <w:pPr>
        <w:ind w:left="360"/>
        <w:jc w:val="both"/>
        <w:rPr>
          <w:rFonts w:ascii="Arial Narrow" w:hAnsi="Arial Narrow" w:cs="Arial"/>
        </w:rPr>
      </w:pPr>
    </w:p>
    <w:p w:rsidR="002E0B1A" w:rsidRPr="006E2D25" w:rsidRDefault="00B959F8" w:rsidP="00B578C1">
      <w:pPr>
        <w:jc w:val="both"/>
        <w:rPr>
          <w:rFonts w:ascii="Arial Narrow" w:hAnsi="Arial Narrow" w:cs="Arial"/>
          <w:b/>
        </w:rPr>
      </w:pPr>
      <w:r w:rsidRPr="006E2D25">
        <w:rPr>
          <w:rFonts w:ascii="Arial Narrow" w:hAnsi="Arial Narrow" w:cs="Arial"/>
          <w:b/>
        </w:rPr>
        <w:t>SLT</w:t>
      </w:r>
    </w:p>
    <w:p w:rsidR="002E0B1A" w:rsidRPr="006E2D25" w:rsidRDefault="007D6B04" w:rsidP="00B578C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Headteacher </w:t>
      </w:r>
      <w:r w:rsidR="006744BF" w:rsidRPr="006E2D25">
        <w:rPr>
          <w:rFonts w:ascii="Arial Narrow" w:hAnsi="Arial Narrow" w:cs="Arial"/>
        </w:rPr>
        <w:t xml:space="preserve">at Sandhill View Academy / Vice Principal at </w:t>
      </w:r>
      <w:proofErr w:type="spellStart"/>
      <w:r w:rsidR="006744BF" w:rsidRPr="006E2D25">
        <w:rPr>
          <w:rFonts w:ascii="Arial Narrow" w:hAnsi="Arial Narrow" w:cs="Arial"/>
        </w:rPr>
        <w:t>Southmoor</w:t>
      </w:r>
      <w:proofErr w:type="spellEnd"/>
      <w:r w:rsidR="006744BF" w:rsidRPr="006E2D25">
        <w:rPr>
          <w:rFonts w:ascii="Arial Narrow" w:hAnsi="Arial Narrow" w:cs="Arial"/>
        </w:rPr>
        <w:t xml:space="preserve"> Academy </w:t>
      </w:r>
      <w:r w:rsidR="00B959F8" w:rsidRPr="006E2D25">
        <w:rPr>
          <w:rFonts w:ascii="Arial Narrow" w:hAnsi="Arial Narrow" w:cs="Arial"/>
        </w:rPr>
        <w:t xml:space="preserve">will take </w:t>
      </w:r>
      <w:r w:rsidR="002E0B1A" w:rsidRPr="006E2D25">
        <w:rPr>
          <w:rFonts w:ascii="Arial Narrow" w:hAnsi="Arial Narrow" w:cs="Arial"/>
        </w:rPr>
        <w:t>overall responsibility for the application of the policy, monitoring of</w:t>
      </w:r>
      <w:r w:rsidR="000A23F2" w:rsidRPr="006E2D25">
        <w:rPr>
          <w:rFonts w:ascii="Arial Narrow" w:hAnsi="Arial Narrow" w:cs="Arial"/>
        </w:rPr>
        <w:t xml:space="preserve"> the</w:t>
      </w:r>
      <w:r w:rsidR="002E0B1A" w:rsidRPr="006E2D25">
        <w:rPr>
          <w:rFonts w:ascii="Arial Narrow" w:hAnsi="Arial Narrow" w:cs="Arial"/>
        </w:rPr>
        <w:t xml:space="preserve"> quality of provision in relation to individual student learning outcomes. </w:t>
      </w:r>
    </w:p>
    <w:p w:rsidR="00B74F17" w:rsidRPr="006E2D25" w:rsidRDefault="00B74F17" w:rsidP="00B578C1">
      <w:pPr>
        <w:jc w:val="both"/>
        <w:rPr>
          <w:rFonts w:ascii="Arial Narrow" w:hAnsi="Arial Narrow" w:cs="Arial"/>
          <w:lang w:eastAsia="en-GB"/>
        </w:rPr>
      </w:pPr>
    </w:p>
    <w:p w:rsidR="00B74F17" w:rsidRPr="006E2D25" w:rsidRDefault="006744BF" w:rsidP="00B578C1">
      <w:pPr>
        <w:jc w:val="both"/>
        <w:rPr>
          <w:rFonts w:ascii="Arial Narrow" w:hAnsi="Arial Narrow" w:cs="Arial"/>
          <w:b/>
        </w:rPr>
      </w:pPr>
      <w:r w:rsidRPr="006E2D25">
        <w:rPr>
          <w:rFonts w:ascii="Arial Narrow" w:hAnsi="Arial Narrow" w:cs="Arial"/>
          <w:b/>
          <w:lang w:eastAsia="en-GB"/>
        </w:rPr>
        <w:t>Careers Leader</w:t>
      </w:r>
    </w:p>
    <w:p w:rsidR="00B74F17" w:rsidRPr="006E2D25" w:rsidRDefault="00B74F17" w:rsidP="00B578C1">
      <w:pPr>
        <w:jc w:val="both"/>
        <w:rPr>
          <w:rFonts w:ascii="Arial Narrow" w:hAnsi="Arial Narrow" w:cs="Arial"/>
        </w:rPr>
      </w:pPr>
      <w:r w:rsidRPr="006E2D25">
        <w:rPr>
          <w:rFonts w:ascii="Arial Narrow" w:hAnsi="Arial Narrow" w:cs="Arial"/>
          <w:lang w:eastAsia="en-GB"/>
        </w:rPr>
        <w:t xml:space="preserve">The </w:t>
      </w:r>
      <w:r w:rsidR="00773A2D" w:rsidRPr="006E2D25">
        <w:rPr>
          <w:rFonts w:ascii="Arial Narrow" w:hAnsi="Arial Narrow" w:cs="Arial"/>
          <w:lang w:eastAsia="en-GB"/>
        </w:rPr>
        <w:t xml:space="preserve">Careers </w:t>
      </w:r>
      <w:r w:rsidR="006744BF" w:rsidRPr="006E2D25">
        <w:rPr>
          <w:rFonts w:ascii="Arial Narrow" w:hAnsi="Arial Narrow" w:cs="Arial"/>
          <w:lang w:eastAsia="en-GB"/>
        </w:rPr>
        <w:t xml:space="preserve">Leader </w:t>
      </w:r>
      <w:r w:rsidR="00773A2D" w:rsidRPr="006E2D25">
        <w:rPr>
          <w:rFonts w:ascii="Arial Narrow" w:hAnsi="Arial Narrow" w:cs="Arial"/>
          <w:lang w:eastAsia="en-GB"/>
        </w:rPr>
        <w:t>will</w:t>
      </w:r>
      <w:r w:rsidRPr="006E2D25">
        <w:rPr>
          <w:rFonts w:ascii="Arial Narrow" w:hAnsi="Arial Narrow" w:cs="Arial"/>
        </w:rPr>
        <w:t xml:space="preserve"> take responsibility for the implementation of the policy to ensure equal opportunity for all students</w:t>
      </w:r>
      <w:r w:rsidRPr="006E2D25">
        <w:rPr>
          <w:rFonts w:ascii="Arial Narrow" w:hAnsi="Arial Narrow" w:cs="Arial"/>
          <w:lang w:eastAsia="en-GB"/>
        </w:rPr>
        <w:t>.</w:t>
      </w:r>
      <w:r w:rsidR="005F7FB5" w:rsidRPr="006E2D25">
        <w:rPr>
          <w:rFonts w:ascii="Arial Narrow" w:hAnsi="Arial Narrow" w:cs="Arial"/>
        </w:rPr>
        <w:t xml:space="preserve"> </w:t>
      </w:r>
      <w:r w:rsidR="003032C2" w:rsidRPr="006E2D25">
        <w:rPr>
          <w:rFonts w:ascii="Arial Narrow" w:hAnsi="Arial Narrow" w:cs="Arial"/>
        </w:rPr>
        <w:t xml:space="preserve"> The </w:t>
      </w:r>
      <w:r w:rsidR="00773A2D" w:rsidRPr="006E2D25">
        <w:rPr>
          <w:rFonts w:ascii="Arial Narrow" w:hAnsi="Arial Narrow" w:cs="Arial"/>
        </w:rPr>
        <w:t>Career</w:t>
      </w:r>
      <w:r w:rsidR="006744BF" w:rsidRPr="006E2D25">
        <w:rPr>
          <w:rFonts w:ascii="Arial Narrow" w:hAnsi="Arial Narrow" w:cs="Arial"/>
        </w:rPr>
        <w:t xml:space="preserve">s Leader </w:t>
      </w:r>
      <w:r w:rsidR="00773A2D" w:rsidRPr="006E2D25">
        <w:rPr>
          <w:rFonts w:ascii="Arial Narrow" w:hAnsi="Arial Narrow" w:cs="Arial"/>
        </w:rPr>
        <w:t>will</w:t>
      </w:r>
      <w:r w:rsidR="003032C2" w:rsidRPr="006E2D25">
        <w:rPr>
          <w:rFonts w:ascii="Arial Narrow" w:hAnsi="Arial Narrow" w:cs="Arial"/>
        </w:rPr>
        <w:t xml:space="preserve"> ensure that all aspects of the statutory requirements are met in relation to current gover</w:t>
      </w:r>
      <w:r w:rsidRPr="006E2D25">
        <w:rPr>
          <w:rFonts w:ascii="Arial Narrow" w:hAnsi="Arial Narrow" w:cs="Arial"/>
        </w:rPr>
        <w:t xml:space="preserve">nment policy in relation to </w:t>
      </w:r>
      <w:r w:rsidR="00DF7412" w:rsidRPr="006E2D25">
        <w:rPr>
          <w:rFonts w:ascii="Arial Narrow" w:hAnsi="Arial Narrow" w:cs="Arial"/>
        </w:rPr>
        <w:t>work-related learning</w:t>
      </w:r>
      <w:r w:rsidR="00C31933" w:rsidRPr="006E2D25">
        <w:rPr>
          <w:rFonts w:ascii="Arial Narrow" w:hAnsi="Arial Narrow" w:cs="Arial"/>
        </w:rPr>
        <w:t xml:space="preserve"> and</w:t>
      </w:r>
      <w:r w:rsidRPr="006E2D25">
        <w:rPr>
          <w:rFonts w:ascii="Arial Narrow" w:hAnsi="Arial Narrow" w:cs="Arial"/>
        </w:rPr>
        <w:t xml:space="preserve"> report to the </w:t>
      </w:r>
      <w:r w:rsidR="006744BF" w:rsidRPr="006E2D25">
        <w:rPr>
          <w:rFonts w:ascii="Arial Narrow" w:hAnsi="Arial Narrow" w:cs="Arial"/>
        </w:rPr>
        <w:t xml:space="preserve">identified </w:t>
      </w:r>
      <w:r w:rsidRPr="006E2D25">
        <w:rPr>
          <w:rFonts w:ascii="Arial Narrow" w:hAnsi="Arial Narrow" w:cs="Arial"/>
        </w:rPr>
        <w:t>member of SL</w:t>
      </w:r>
      <w:r w:rsidR="006744BF" w:rsidRPr="006E2D25">
        <w:rPr>
          <w:rFonts w:ascii="Arial Narrow" w:hAnsi="Arial Narrow" w:cs="Arial"/>
        </w:rPr>
        <w:t>T</w:t>
      </w:r>
      <w:r w:rsidRPr="006E2D25">
        <w:rPr>
          <w:rFonts w:ascii="Arial Narrow" w:hAnsi="Arial Narrow" w:cs="Arial"/>
        </w:rPr>
        <w:t xml:space="preserve"> in relation to changes required to policy or practice</w:t>
      </w:r>
      <w:r w:rsidR="006744BF" w:rsidRPr="006E2D25">
        <w:rPr>
          <w:rFonts w:ascii="Arial Narrow" w:hAnsi="Arial Narrow" w:cs="Arial"/>
        </w:rPr>
        <w:t>.</w:t>
      </w:r>
    </w:p>
    <w:p w:rsidR="006C00D7" w:rsidRPr="006E2D25" w:rsidRDefault="006C00D7" w:rsidP="006C00D7">
      <w:pPr>
        <w:rPr>
          <w:rFonts w:ascii="Arial Narrow" w:hAnsi="Arial Narrow" w:cs="Arial"/>
        </w:rPr>
      </w:pPr>
    </w:p>
    <w:p w:rsidR="006C00D7" w:rsidRPr="006E2D25" w:rsidRDefault="006C00D7" w:rsidP="006C00D7">
      <w:pPr>
        <w:ind w:left="360"/>
        <w:rPr>
          <w:rFonts w:ascii="Arial Narrow" w:hAnsi="Arial Narrow" w:cs="Arial"/>
        </w:rPr>
      </w:pPr>
    </w:p>
    <w:p w:rsidR="0044110B" w:rsidRPr="007D6B04" w:rsidRDefault="0044110B" w:rsidP="0044110B">
      <w:pPr>
        <w:rPr>
          <w:rFonts w:ascii="Arial Narrow" w:hAnsi="Arial Narrow"/>
        </w:rPr>
      </w:pPr>
      <w:r w:rsidRPr="007D6B04">
        <w:rPr>
          <w:rFonts w:ascii="Arial Narrow" w:hAnsi="Arial Narrow"/>
          <w:b/>
        </w:rPr>
        <w:t>Last review date:</w:t>
      </w:r>
      <w:r w:rsidRPr="007D6B04">
        <w:rPr>
          <w:rFonts w:ascii="Arial Narrow" w:hAnsi="Arial Narrow"/>
          <w:b/>
        </w:rPr>
        <w:tab/>
      </w:r>
      <w:r w:rsidRPr="007D6B04">
        <w:rPr>
          <w:rFonts w:ascii="Arial Narrow" w:hAnsi="Arial Narrow"/>
        </w:rPr>
        <w:t>2</w:t>
      </w:r>
      <w:r w:rsidR="006E2D25" w:rsidRPr="007D6B04">
        <w:rPr>
          <w:rFonts w:ascii="Arial Narrow" w:hAnsi="Arial Narrow"/>
        </w:rPr>
        <w:t>1</w:t>
      </w:r>
      <w:r w:rsidRPr="007D6B04">
        <w:rPr>
          <w:rFonts w:ascii="Arial Narrow" w:hAnsi="Arial Narrow"/>
        </w:rPr>
        <w:t>.</w:t>
      </w:r>
      <w:r w:rsidR="006744BF" w:rsidRPr="007D6B04">
        <w:rPr>
          <w:rFonts w:ascii="Arial Narrow" w:hAnsi="Arial Narrow"/>
        </w:rPr>
        <w:t>03</w:t>
      </w:r>
      <w:r w:rsidRPr="007D6B04">
        <w:rPr>
          <w:rFonts w:ascii="Arial Narrow" w:hAnsi="Arial Narrow"/>
        </w:rPr>
        <w:t>.1</w:t>
      </w:r>
      <w:r w:rsidR="006744BF" w:rsidRPr="007D6B04">
        <w:rPr>
          <w:rFonts w:ascii="Arial Narrow" w:hAnsi="Arial Narrow"/>
        </w:rPr>
        <w:t>8</w:t>
      </w:r>
      <w:r w:rsidR="006F154D" w:rsidRPr="007D6B04">
        <w:rPr>
          <w:rFonts w:ascii="Arial Narrow" w:hAnsi="Arial Narrow"/>
        </w:rPr>
        <w:t xml:space="preserve"> </w:t>
      </w:r>
    </w:p>
    <w:p w:rsidR="0044110B" w:rsidRPr="007D6B04" w:rsidRDefault="0044110B" w:rsidP="0044110B">
      <w:pPr>
        <w:rPr>
          <w:rFonts w:ascii="Arial Narrow" w:hAnsi="Arial Narrow"/>
        </w:rPr>
      </w:pPr>
    </w:p>
    <w:p w:rsidR="0044110B" w:rsidRPr="007D6B04" w:rsidRDefault="0044110B" w:rsidP="0044110B">
      <w:pPr>
        <w:rPr>
          <w:rFonts w:ascii="Arial Narrow" w:hAnsi="Arial Narrow"/>
        </w:rPr>
      </w:pPr>
      <w:r w:rsidRPr="007D6B04">
        <w:rPr>
          <w:rFonts w:ascii="Arial Narrow" w:hAnsi="Arial Narrow"/>
          <w:b/>
        </w:rPr>
        <w:t>Person Responsible:</w:t>
      </w:r>
      <w:r w:rsidRPr="007D6B04">
        <w:rPr>
          <w:rFonts w:ascii="Arial Narrow" w:hAnsi="Arial Narrow"/>
          <w:b/>
        </w:rPr>
        <w:tab/>
      </w:r>
      <w:r w:rsidR="006F154D" w:rsidRPr="007D6B04">
        <w:rPr>
          <w:rFonts w:ascii="Arial Narrow" w:hAnsi="Arial Narrow"/>
        </w:rPr>
        <w:t xml:space="preserve">Joanne </w:t>
      </w:r>
      <w:r w:rsidR="007D6B04" w:rsidRPr="007D6B04">
        <w:rPr>
          <w:rFonts w:ascii="Arial Narrow" w:hAnsi="Arial Narrow"/>
        </w:rPr>
        <w:t>Maw (Headteacher</w:t>
      </w:r>
      <w:r w:rsidR="006744BF" w:rsidRPr="007D6B04">
        <w:rPr>
          <w:rFonts w:ascii="Arial Narrow" w:hAnsi="Arial Narrow"/>
        </w:rPr>
        <w:t>– Sandhill View Academy</w:t>
      </w:r>
      <w:r w:rsidRPr="007D6B04">
        <w:rPr>
          <w:rFonts w:ascii="Arial Narrow" w:hAnsi="Arial Narrow"/>
        </w:rPr>
        <w:t>)</w:t>
      </w:r>
    </w:p>
    <w:p w:rsidR="006744BF" w:rsidRPr="007D6B04" w:rsidRDefault="006744BF" w:rsidP="0044110B">
      <w:pPr>
        <w:rPr>
          <w:rFonts w:ascii="Arial Narrow" w:hAnsi="Arial Narrow"/>
        </w:rPr>
      </w:pPr>
      <w:r w:rsidRPr="007D6B04">
        <w:rPr>
          <w:rFonts w:ascii="Arial Narrow" w:hAnsi="Arial Narrow"/>
        </w:rPr>
        <w:tab/>
      </w:r>
      <w:r w:rsidRPr="007D6B04">
        <w:rPr>
          <w:rFonts w:ascii="Arial Narrow" w:hAnsi="Arial Narrow"/>
        </w:rPr>
        <w:tab/>
      </w:r>
      <w:r w:rsidRPr="007D6B04">
        <w:rPr>
          <w:rFonts w:ascii="Arial Narrow" w:hAnsi="Arial Narrow"/>
        </w:rPr>
        <w:tab/>
        <w:t xml:space="preserve">Tracey Garner (Vice Principal – </w:t>
      </w:r>
      <w:proofErr w:type="spellStart"/>
      <w:r w:rsidRPr="007D6B04">
        <w:rPr>
          <w:rFonts w:ascii="Arial Narrow" w:hAnsi="Arial Narrow"/>
        </w:rPr>
        <w:t>Southmoor</w:t>
      </w:r>
      <w:proofErr w:type="spellEnd"/>
      <w:r w:rsidRPr="007D6B04">
        <w:rPr>
          <w:rFonts w:ascii="Arial Narrow" w:hAnsi="Arial Narrow"/>
        </w:rPr>
        <w:t xml:space="preserve"> Academy)</w:t>
      </w:r>
    </w:p>
    <w:p w:rsidR="0044110B" w:rsidRPr="007D6B04" w:rsidRDefault="0044110B" w:rsidP="0044110B">
      <w:pPr>
        <w:widowControl w:val="0"/>
        <w:rPr>
          <w:rFonts w:ascii="Arial Narrow" w:hAnsi="Arial Narrow"/>
          <w:b/>
          <w:lang w:val="en-US"/>
        </w:rPr>
      </w:pPr>
    </w:p>
    <w:p w:rsidR="0044110B" w:rsidRPr="001E6A6A" w:rsidRDefault="0044110B" w:rsidP="0044110B">
      <w:pPr>
        <w:widowControl w:val="0"/>
        <w:rPr>
          <w:rFonts w:ascii="Arial Narrow" w:hAnsi="Arial Narrow"/>
          <w:lang w:val="en-US"/>
        </w:rPr>
      </w:pPr>
      <w:r w:rsidRPr="007D6B04">
        <w:rPr>
          <w:rFonts w:ascii="Arial Narrow" w:hAnsi="Arial Narrow"/>
          <w:b/>
          <w:lang w:val="en-US"/>
        </w:rPr>
        <w:t>Associated Policies:</w:t>
      </w:r>
      <w:r w:rsidRPr="007D6B04">
        <w:rPr>
          <w:rFonts w:ascii="Arial Narrow" w:hAnsi="Arial Narrow"/>
          <w:lang w:val="en-US"/>
        </w:rPr>
        <w:tab/>
        <w:t>Careers Policy</w:t>
      </w:r>
    </w:p>
    <w:p w:rsidR="00B22F96" w:rsidRPr="0044110B" w:rsidRDefault="00B22F96" w:rsidP="00B22F96">
      <w:pPr>
        <w:ind w:left="360"/>
        <w:rPr>
          <w:rFonts w:ascii="Arial Narrow" w:hAnsi="Arial Narrow" w:cs="Arial"/>
        </w:rPr>
      </w:pPr>
    </w:p>
    <w:p w:rsidR="00CF149E" w:rsidRPr="0044110B" w:rsidRDefault="00CF149E" w:rsidP="00B74F17">
      <w:pPr>
        <w:ind w:left="360"/>
        <w:jc w:val="center"/>
        <w:rPr>
          <w:rFonts w:ascii="Arial Narrow" w:hAnsi="Arial Narrow"/>
        </w:rPr>
      </w:pPr>
    </w:p>
    <w:p w:rsidR="006C00D7" w:rsidRPr="0044110B" w:rsidRDefault="006C00D7" w:rsidP="006C00D7">
      <w:pPr>
        <w:rPr>
          <w:rFonts w:ascii="Arial Narrow" w:hAnsi="Arial Narrow" w:cs="Arial"/>
        </w:rPr>
      </w:pPr>
    </w:p>
    <w:p w:rsidR="00362BC0" w:rsidRPr="0044110B" w:rsidRDefault="00362BC0" w:rsidP="006C00D7">
      <w:pPr>
        <w:rPr>
          <w:rFonts w:ascii="Arial Narrow" w:hAnsi="Arial Narrow" w:cs="Arial"/>
        </w:rPr>
      </w:pPr>
    </w:p>
    <w:sectPr w:rsidR="00362BC0" w:rsidRPr="0044110B" w:rsidSect="0044110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FC" w:rsidRDefault="004901FC">
      <w:r>
        <w:separator/>
      </w:r>
    </w:p>
  </w:endnote>
  <w:endnote w:type="continuationSeparator" w:id="0">
    <w:p w:rsidR="004901FC" w:rsidRDefault="0049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FC" w:rsidRDefault="004901FC">
      <w:r>
        <w:separator/>
      </w:r>
    </w:p>
  </w:footnote>
  <w:footnote w:type="continuationSeparator" w:id="0">
    <w:p w:rsidR="004901FC" w:rsidRDefault="0049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1.25pt;height:11.25pt" o:bullet="t">
        <v:imagedata r:id="rId1" o:title="msoC"/>
      </v:shape>
    </w:pict>
  </w:numPicBullet>
  <w:abstractNum w:abstractNumId="0">
    <w:nsid w:val="04364CD6"/>
    <w:multiLevelType w:val="hybridMultilevel"/>
    <w:tmpl w:val="C6C0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B0F01"/>
    <w:multiLevelType w:val="hybridMultilevel"/>
    <w:tmpl w:val="816A6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470FF"/>
    <w:multiLevelType w:val="hybridMultilevel"/>
    <w:tmpl w:val="9050F7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233DC8"/>
    <w:multiLevelType w:val="hybridMultilevel"/>
    <w:tmpl w:val="FB2A2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D1739"/>
    <w:multiLevelType w:val="hybridMultilevel"/>
    <w:tmpl w:val="2FFE6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0372F"/>
    <w:multiLevelType w:val="hybridMultilevel"/>
    <w:tmpl w:val="A0A0C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6502AE"/>
    <w:multiLevelType w:val="hybridMultilevel"/>
    <w:tmpl w:val="134C9AE6"/>
    <w:lvl w:ilvl="0" w:tplc="2786BBFE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73D1902"/>
    <w:multiLevelType w:val="hybridMultilevel"/>
    <w:tmpl w:val="E2D254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0844B7"/>
    <w:multiLevelType w:val="hybridMultilevel"/>
    <w:tmpl w:val="D562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D0B3E"/>
    <w:multiLevelType w:val="hybridMultilevel"/>
    <w:tmpl w:val="F3C4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2231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717FDD"/>
    <w:multiLevelType w:val="hybridMultilevel"/>
    <w:tmpl w:val="0ECAD898"/>
    <w:lvl w:ilvl="0" w:tplc="2786BBF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8D19F7"/>
    <w:multiLevelType w:val="hybridMultilevel"/>
    <w:tmpl w:val="AFC82BE2"/>
    <w:lvl w:ilvl="0" w:tplc="60C248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2C6524"/>
    <w:multiLevelType w:val="hybridMultilevel"/>
    <w:tmpl w:val="AE9AFD2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98066D"/>
    <w:multiLevelType w:val="hybridMultilevel"/>
    <w:tmpl w:val="4B64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3742CD"/>
    <w:multiLevelType w:val="hybridMultilevel"/>
    <w:tmpl w:val="D722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F24D6C"/>
    <w:multiLevelType w:val="hybridMultilevel"/>
    <w:tmpl w:val="F78EC076"/>
    <w:lvl w:ilvl="0" w:tplc="2786BBF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5"/>
  </w:num>
  <w:num w:numId="7">
    <w:abstractNumId w:val="8"/>
  </w:num>
  <w:num w:numId="8">
    <w:abstractNumId w:val="1"/>
  </w:num>
  <w:num w:numId="9">
    <w:abstractNumId w:val="2"/>
  </w:num>
  <w:num w:numId="10">
    <w:abstractNumId w:val="16"/>
  </w:num>
  <w:num w:numId="11">
    <w:abstractNumId w:val="11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D7"/>
    <w:rsid w:val="000267DC"/>
    <w:rsid w:val="0004343E"/>
    <w:rsid w:val="00056CA6"/>
    <w:rsid w:val="000A23F2"/>
    <w:rsid w:val="000C750B"/>
    <w:rsid w:val="00135E74"/>
    <w:rsid w:val="001D6633"/>
    <w:rsid w:val="00257A57"/>
    <w:rsid w:val="00272A18"/>
    <w:rsid w:val="00297782"/>
    <w:rsid w:val="002A3FA6"/>
    <w:rsid w:val="002E0B1A"/>
    <w:rsid w:val="003032C2"/>
    <w:rsid w:val="00362BC0"/>
    <w:rsid w:val="00373EAF"/>
    <w:rsid w:val="003778FE"/>
    <w:rsid w:val="003B0C93"/>
    <w:rsid w:val="00403664"/>
    <w:rsid w:val="0041039D"/>
    <w:rsid w:val="0044110B"/>
    <w:rsid w:val="004901FC"/>
    <w:rsid w:val="004A35A6"/>
    <w:rsid w:val="004B3065"/>
    <w:rsid w:val="004D73EC"/>
    <w:rsid w:val="004E3494"/>
    <w:rsid w:val="00507DEA"/>
    <w:rsid w:val="00525556"/>
    <w:rsid w:val="005442FB"/>
    <w:rsid w:val="005845A9"/>
    <w:rsid w:val="0058711F"/>
    <w:rsid w:val="005C7FF4"/>
    <w:rsid w:val="005E03A0"/>
    <w:rsid w:val="005F6974"/>
    <w:rsid w:val="005F7FB5"/>
    <w:rsid w:val="00614F32"/>
    <w:rsid w:val="006404DC"/>
    <w:rsid w:val="006744BF"/>
    <w:rsid w:val="006A1E13"/>
    <w:rsid w:val="006C00D7"/>
    <w:rsid w:val="006D45F4"/>
    <w:rsid w:val="006E2D25"/>
    <w:rsid w:val="006F154D"/>
    <w:rsid w:val="007214EF"/>
    <w:rsid w:val="00773A2D"/>
    <w:rsid w:val="007857C5"/>
    <w:rsid w:val="007A141A"/>
    <w:rsid w:val="007D0B2D"/>
    <w:rsid w:val="007D6B04"/>
    <w:rsid w:val="00823DD2"/>
    <w:rsid w:val="00862EB6"/>
    <w:rsid w:val="00885B03"/>
    <w:rsid w:val="00897E54"/>
    <w:rsid w:val="008A035D"/>
    <w:rsid w:val="008C6610"/>
    <w:rsid w:val="008D330D"/>
    <w:rsid w:val="008F1D36"/>
    <w:rsid w:val="00924A37"/>
    <w:rsid w:val="00932BC8"/>
    <w:rsid w:val="009639D5"/>
    <w:rsid w:val="0099774F"/>
    <w:rsid w:val="00A8786F"/>
    <w:rsid w:val="00B22F0A"/>
    <w:rsid w:val="00B22F96"/>
    <w:rsid w:val="00B578C1"/>
    <w:rsid w:val="00B606A6"/>
    <w:rsid w:val="00B70EC4"/>
    <w:rsid w:val="00B74F17"/>
    <w:rsid w:val="00B959F8"/>
    <w:rsid w:val="00BF388E"/>
    <w:rsid w:val="00C31933"/>
    <w:rsid w:val="00C32F3C"/>
    <w:rsid w:val="00C70796"/>
    <w:rsid w:val="00C77D1C"/>
    <w:rsid w:val="00CB29B4"/>
    <w:rsid w:val="00CE750D"/>
    <w:rsid w:val="00CF149E"/>
    <w:rsid w:val="00D02E9C"/>
    <w:rsid w:val="00D71554"/>
    <w:rsid w:val="00DF7412"/>
    <w:rsid w:val="00E10FB6"/>
    <w:rsid w:val="00E23031"/>
    <w:rsid w:val="00E549EC"/>
    <w:rsid w:val="00E6728E"/>
    <w:rsid w:val="00E73883"/>
    <w:rsid w:val="00EA5C8F"/>
    <w:rsid w:val="00ED2346"/>
    <w:rsid w:val="00EF7B28"/>
    <w:rsid w:val="00F26584"/>
    <w:rsid w:val="00F84CCE"/>
    <w:rsid w:val="00F867DC"/>
    <w:rsid w:val="00FA318C"/>
    <w:rsid w:val="00FB7348"/>
    <w:rsid w:val="00FB78AE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3572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D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57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6C00D7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E672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728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A57"/>
    <w:pPr>
      <w:widowControl w:val="0"/>
      <w:jc w:val="both"/>
    </w:pPr>
    <w:rPr>
      <w:szCs w:val="20"/>
    </w:rPr>
  </w:style>
  <w:style w:type="paragraph" w:styleId="BalloonText">
    <w:name w:val="Balloon Text"/>
    <w:basedOn w:val="Normal"/>
    <w:semiHidden/>
    <w:rsid w:val="004D73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49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578C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67DC"/>
    <w:rPr>
      <w:rFonts w:eastAsiaTheme="minorHAnsi"/>
      <w:lang w:eastAsia="en-GB"/>
    </w:rPr>
  </w:style>
  <w:style w:type="character" w:customStyle="1" w:styleId="apple-converted-space">
    <w:name w:val="apple-converted-space"/>
    <w:basedOn w:val="DefaultParagraphFont"/>
    <w:rsid w:val="000267DC"/>
  </w:style>
  <w:style w:type="character" w:styleId="Strong">
    <w:name w:val="Strong"/>
    <w:basedOn w:val="DefaultParagraphFont"/>
    <w:uiPriority w:val="22"/>
    <w:qFormat/>
    <w:rsid w:val="000267D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2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EB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D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57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6C00D7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E672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728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A57"/>
    <w:pPr>
      <w:widowControl w:val="0"/>
      <w:jc w:val="both"/>
    </w:pPr>
    <w:rPr>
      <w:szCs w:val="20"/>
    </w:rPr>
  </w:style>
  <w:style w:type="paragraph" w:styleId="BalloonText">
    <w:name w:val="Balloon Text"/>
    <w:basedOn w:val="Normal"/>
    <w:semiHidden/>
    <w:rsid w:val="004D73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49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578C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67DC"/>
    <w:rPr>
      <w:rFonts w:eastAsiaTheme="minorHAnsi"/>
      <w:lang w:eastAsia="en-GB"/>
    </w:rPr>
  </w:style>
  <w:style w:type="character" w:customStyle="1" w:styleId="apple-converted-space">
    <w:name w:val="apple-converted-space"/>
    <w:basedOn w:val="DefaultParagraphFont"/>
    <w:rsid w:val="000267DC"/>
  </w:style>
  <w:style w:type="character" w:styleId="Strong">
    <w:name w:val="Strong"/>
    <w:basedOn w:val="DefaultParagraphFont"/>
    <w:uiPriority w:val="22"/>
    <w:qFormat/>
    <w:rsid w:val="000267D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2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EB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1C9A-EBF2-465F-932A-4C6133D1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logo</vt:lpstr>
    </vt:vector>
  </TitlesOfParts>
  <Company>Sandhill View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logo</dc:title>
  <dc:creator>Valued Acer Customer</dc:creator>
  <cp:lastModifiedBy>Richard Akien</cp:lastModifiedBy>
  <cp:revision>2</cp:revision>
  <cp:lastPrinted>2016-11-02T14:28:00Z</cp:lastPrinted>
  <dcterms:created xsi:type="dcterms:W3CDTF">2019-05-20T22:06:00Z</dcterms:created>
  <dcterms:modified xsi:type="dcterms:W3CDTF">2019-05-20T22:06:00Z</dcterms:modified>
</cp:coreProperties>
</file>